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10963" w14:textId="13E41842" w:rsidR="003B7073" w:rsidRPr="00AE69A1" w:rsidRDefault="00D14B88" w:rsidP="00D14B88">
      <w:pPr>
        <w:jc w:val="center"/>
        <w:rPr>
          <w:rFonts w:cs="Arial"/>
        </w:rPr>
      </w:pPr>
      <w:bookmarkStart w:id="0" w:name="_GoBack"/>
      <w:bookmarkEnd w:id="0"/>
      <w:r w:rsidRPr="00AE69A1">
        <w:rPr>
          <w:rFonts w:cs="Arial"/>
          <w:b/>
        </w:rPr>
        <w:t>Biosafety Risk Assessment</w:t>
      </w:r>
      <w:r w:rsidR="001B5063">
        <w:rPr>
          <w:rFonts w:cs="Arial"/>
          <w:b/>
        </w:rPr>
        <w:t>:</w:t>
      </w:r>
      <w:r w:rsidRPr="00AE69A1">
        <w:rPr>
          <w:rFonts w:cs="Arial"/>
          <w:b/>
        </w:rPr>
        <w:t xml:space="preserve"> </w:t>
      </w:r>
      <w:r w:rsidR="001F7BDB" w:rsidRPr="00AE69A1">
        <w:rPr>
          <w:rFonts w:cs="Arial"/>
          <w:b/>
        </w:rPr>
        <w:t xml:space="preserve">Instrument/Method </w:t>
      </w:r>
      <w:r w:rsidRPr="00AE69A1">
        <w:rPr>
          <w:rFonts w:cs="Arial"/>
          <w:b/>
        </w:rPr>
        <w:t>Worksheet</w:t>
      </w:r>
    </w:p>
    <w:p w14:paraId="1771E90B" w14:textId="77777777" w:rsidR="00D14B88" w:rsidRDefault="00D14B88" w:rsidP="00D14B88">
      <w:pPr>
        <w:rPr>
          <w:rFonts w:ascii="Segoe UI Symbol" w:hAnsi="Segoe UI Symbol" w:cs="Segoe UI Symbol"/>
        </w:rPr>
      </w:pPr>
    </w:p>
    <w:p w14:paraId="08061451" w14:textId="5A2B5507" w:rsidR="00D14B88" w:rsidRDefault="00D14B88" w:rsidP="00616FE1">
      <w:r>
        <w:t>This worksheet is intended to be used in conjunction with the “</w:t>
      </w:r>
      <w:r w:rsidR="00616FE1">
        <w:t xml:space="preserve">Conducting a Biosafety Risk </w:t>
      </w:r>
      <w:r w:rsidRPr="00D14B88">
        <w:t>Assessment</w:t>
      </w:r>
      <w:r>
        <w:t>” Standard Operating Procedure.</w:t>
      </w:r>
      <w:r w:rsidR="00616FE1">
        <w:t xml:space="preserve"> </w:t>
      </w:r>
      <w:r w:rsidR="00435EEF">
        <w:t>This worksheet</w:t>
      </w:r>
      <w:r>
        <w:t xml:space="preserve"> is meant to aid in the “</w:t>
      </w:r>
      <w:r w:rsidR="00AC167F">
        <w:t xml:space="preserve">Procedure Analysis </w:t>
      </w:r>
      <w:r>
        <w:t xml:space="preserve">Using </w:t>
      </w:r>
      <w:r w:rsidRPr="00211E85">
        <w:t>Risk Assessment Hazard Exposure Activities and Controls Worksheet</w:t>
      </w:r>
      <w:r>
        <w:t>”</w:t>
      </w:r>
      <w:r w:rsidR="000745FF">
        <w:t xml:space="preserve"> step, in particular when </w:t>
      </w:r>
      <w:r w:rsidR="00616FE1">
        <w:t xml:space="preserve">evaluating </w:t>
      </w:r>
      <w:r w:rsidR="00616FE1" w:rsidRPr="00616FE1">
        <w:t>specific instruments and methods</w:t>
      </w:r>
      <w:r w:rsidR="00616FE1">
        <w:t xml:space="preserve"> that are not easily evaluated using the </w:t>
      </w:r>
      <w:r w:rsidR="00314807">
        <w:t xml:space="preserve">Biosafety </w:t>
      </w:r>
      <w:r w:rsidR="00616FE1" w:rsidRPr="00616FE1">
        <w:t>Risk Assessment Hazard Exposure Activities and Controls Repository, scientific literature, or manufacturer documentation</w:t>
      </w:r>
      <w:r w:rsidR="00616FE1">
        <w:t>.</w:t>
      </w:r>
    </w:p>
    <w:p w14:paraId="6C4623EE" w14:textId="77777777" w:rsidR="00960F50" w:rsidRDefault="00960F50" w:rsidP="00616FE1"/>
    <w:tbl>
      <w:tblPr>
        <w:tblStyle w:val="TableGrid1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282"/>
      </w:tblGrid>
      <w:tr w:rsidR="007173F1" w:rsidRPr="00207F7A" w14:paraId="183A0F2F" w14:textId="77777777" w:rsidTr="00244A1D">
        <w:trPr>
          <w:trHeight w:val="187"/>
          <w:jc w:val="center"/>
        </w:trPr>
        <w:tc>
          <w:tcPr>
            <w:tcW w:w="10282" w:type="dxa"/>
            <w:tcBorders>
              <w:bottom w:val="nil"/>
            </w:tcBorders>
            <w:shd w:val="pct10" w:color="auto" w:fill="auto"/>
          </w:tcPr>
          <w:p w14:paraId="59DD4201" w14:textId="77777777" w:rsidR="007173F1" w:rsidRPr="00207F7A" w:rsidRDefault="007173F1" w:rsidP="0091545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Instrument/Method Being Assessed:</w:t>
            </w:r>
          </w:p>
        </w:tc>
      </w:tr>
      <w:tr w:rsidR="007173F1" w:rsidRPr="00207F7A" w14:paraId="76E23516" w14:textId="77777777" w:rsidTr="00244A1D">
        <w:trPr>
          <w:trHeight w:val="187"/>
          <w:jc w:val="center"/>
        </w:trPr>
        <w:tc>
          <w:tcPr>
            <w:tcW w:w="10282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06654A5B" w14:textId="77777777" w:rsidR="007173F1" w:rsidRPr="00F65B53" w:rsidRDefault="007173F1" w:rsidP="0091545D">
            <w:pPr>
              <w:rPr>
                <w:rFonts w:cs="Arial"/>
              </w:rPr>
            </w:pPr>
          </w:p>
        </w:tc>
      </w:tr>
    </w:tbl>
    <w:p w14:paraId="5F1B7764" w14:textId="77777777" w:rsidR="007173F1" w:rsidRDefault="007173F1" w:rsidP="00616FE1"/>
    <w:p w14:paraId="3BC00E78" w14:textId="77777777" w:rsidR="00960F50" w:rsidRPr="00960F50" w:rsidRDefault="00960F50" w:rsidP="00616FE1">
      <w:pPr>
        <w:rPr>
          <w:b/>
        </w:rPr>
      </w:pPr>
      <w:r w:rsidRPr="00960F50">
        <w:rPr>
          <w:b/>
        </w:rPr>
        <w:t>Definitions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3542"/>
      </w:tblGrid>
      <w:tr w:rsidR="00960F50" w:rsidRPr="00960F50" w14:paraId="420CE224" w14:textId="77777777" w:rsidTr="00244A1D">
        <w:trPr>
          <w:trHeight w:val="187"/>
          <w:jc w:val="center"/>
        </w:trPr>
        <w:tc>
          <w:tcPr>
            <w:tcW w:w="1336" w:type="dxa"/>
            <w:noWrap/>
            <w:hideMark/>
          </w:tcPr>
          <w:p w14:paraId="51F7F4F3" w14:textId="77777777" w:rsidR="00960F50" w:rsidRPr="00960F50" w:rsidRDefault="00960F50">
            <w:r w:rsidRPr="00960F50">
              <w:t>A/WP</w:t>
            </w:r>
          </w:p>
        </w:tc>
        <w:tc>
          <w:tcPr>
            <w:tcW w:w="3542" w:type="dxa"/>
            <w:noWrap/>
            <w:hideMark/>
          </w:tcPr>
          <w:p w14:paraId="307CE293" w14:textId="77777777" w:rsidR="00960F50" w:rsidRPr="00960F50" w:rsidRDefault="00960F50">
            <w:r w:rsidRPr="00960F50">
              <w:t>Administrative and Work Practice</w:t>
            </w:r>
          </w:p>
        </w:tc>
      </w:tr>
      <w:tr w:rsidR="00960F50" w:rsidRPr="00960F50" w14:paraId="6FF39FE2" w14:textId="77777777" w:rsidTr="00244A1D">
        <w:trPr>
          <w:trHeight w:val="187"/>
          <w:jc w:val="center"/>
        </w:trPr>
        <w:tc>
          <w:tcPr>
            <w:tcW w:w="1336" w:type="dxa"/>
            <w:noWrap/>
            <w:hideMark/>
          </w:tcPr>
          <w:p w14:paraId="034C5686" w14:textId="77777777" w:rsidR="00960F50" w:rsidRPr="00960F50" w:rsidRDefault="00960F50">
            <w:proofErr w:type="spellStart"/>
            <w:r w:rsidRPr="00960F50">
              <w:t>Eng</w:t>
            </w:r>
            <w:proofErr w:type="spellEnd"/>
          </w:p>
        </w:tc>
        <w:tc>
          <w:tcPr>
            <w:tcW w:w="3542" w:type="dxa"/>
            <w:noWrap/>
            <w:hideMark/>
          </w:tcPr>
          <w:p w14:paraId="22A0052F" w14:textId="77777777" w:rsidR="00960F50" w:rsidRPr="00960F50" w:rsidRDefault="00960F50">
            <w:r w:rsidRPr="00960F50">
              <w:t>Engineering</w:t>
            </w:r>
          </w:p>
        </w:tc>
      </w:tr>
      <w:tr w:rsidR="00960F50" w:rsidRPr="00960F50" w14:paraId="48BC59F0" w14:textId="77777777" w:rsidTr="00244A1D">
        <w:trPr>
          <w:trHeight w:val="187"/>
          <w:jc w:val="center"/>
        </w:trPr>
        <w:tc>
          <w:tcPr>
            <w:tcW w:w="1336" w:type="dxa"/>
            <w:noWrap/>
            <w:hideMark/>
          </w:tcPr>
          <w:p w14:paraId="7049A0B4" w14:textId="77777777" w:rsidR="00960F50" w:rsidRPr="00960F50" w:rsidRDefault="00960F50">
            <w:r w:rsidRPr="00960F50">
              <w:t>PPE</w:t>
            </w:r>
          </w:p>
        </w:tc>
        <w:tc>
          <w:tcPr>
            <w:tcW w:w="3542" w:type="dxa"/>
            <w:noWrap/>
            <w:hideMark/>
          </w:tcPr>
          <w:p w14:paraId="53A7001E" w14:textId="77777777" w:rsidR="00960F50" w:rsidRPr="00960F50" w:rsidRDefault="00960F50">
            <w:r w:rsidRPr="00960F50">
              <w:t>Personal Protective Equipment</w:t>
            </w:r>
          </w:p>
        </w:tc>
      </w:tr>
    </w:tbl>
    <w:p w14:paraId="7CD31A42" w14:textId="77777777" w:rsidR="00960F50" w:rsidRDefault="00960F50" w:rsidP="00616FE1"/>
    <w:p w14:paraId="49A36085" w14:textId="77777777" w:rsidR="00616FE1" w:rsidRPr="00960F50" w:rsidRDefault="00960F50" w:rsidP="00616FE1">
      <w:pPr>
        <w:rPr>
          <w:b/>
        </w:rPr>
      </w:pPr>
      <w:r w:rsidRPr="00960F50">
        <w:rPr>
          <w:b/>
        </w:rPr>
        <w:t>Procedure</w:t>
      </w:r>
    </w:p>
    <w:p w14:paraId="1BBAA29D" w14:textId="77777777" w:rsidR="00EA2450" w:rsidRDefault="007948AB" w:rsidP="007948AB">
      <w:pPr>
        <w:pStyle w:val="ListParagraph"/>
        <w:numPr>
          <w:ilvl w:val="0"/>
          <w:numId w:val="18"/>
        </w:numPr>
      </w:pPr>
      <w:r>
        <w:t>C</w:t>
      </w:r>
      <w:r w:rsidR="00433B0F">
        <w:t>onsider the</w:t>
      </w:r>
      <w:r>
        <w:t xml:space="preserve"> following hazards and controls that may pertain to any use of an instrume</w:t>
      </w:r>
      <w:r w:rsidR="00BC79D8">
        <w:t>nt regardless of potential for aerosolization, splash, or s</w:t>
      </w:r>
      <w:r>
        <w:t>platter: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1080"/>
        <w:gridCol w:w="4968"/>
      </w:tblGrid>
      <w:tr w:rsidR="00773E2C" w14:paraId="2247AAF6" w14:textId="77777777" w:rsidTr="00244A1D">
        <w:trPr>
          <w:trHeight w:val="187"/>
          <w:jc w:val="center"/>
        </w:trPr>
        <w:tc>
          <w:tcPr>
            <w:tcW w:w="4248" w:type="dxa"/>
          </w:tcPr>
          <w:p w14:paraId="61FD21C5" w14:textId="77777777" w:rsidR="00773E2C" w:rsidRPr="00773E2C" w:rsidRDefault="00773E2C" w:rsidP="00773E2C">
            <w:pPr>
              <w:rPr>
                <w:b/>
              </w:rPr>
            </w:pPr>
            <w:r w:rsidRPr="00773E2C">
              <w:rPr>
                <w:b/>
              </w:rPr>
              <w:t>Potential Hazard(s)</w:t>
            </w:r>
          </w:p>
        </w:tc>
        <w:tc>
          <w:tcPr>
            <w:tcW w:w="1080" w:type="dxa"/>
          </w:tcPr>
          <w:p w14:paraId="4705805F" w14:textId="77777777" w:rsidR="00773E2C" w:rsidRPr="00773E2C" w:rsidRDefault="00773E2C" w:rsidP="00773E2C">
            <w:pPr>
              <w:rPr>
                <w:b/>
              </w:rPr>
            </w:pPr>
            <w:r w:rsidRPr="00773E2C">
              <w:rPr>
                <w:b/>
              </w:rPr>
              <w:t>Control</w:t>
            </w:r>
          </w:p>
          <w:p w14:paraId="391A9561" w14:textId="77777777" w:rsidR="00773E2C" w:rsidRPr="00773E2C" w:rsidRDefault="00773E2C" w:rsidP="00773E2C">
            <w:pPr>
              <w:rPr>
                <w:b/>
              </w:rPr>
            </w:pPr>
            <w:r w:rsidRPr="00773E2C">
              <w:rPr>
                <w:b/>
              </w:rPr>
              <w:t>Type</w:t>
            </w:r>
          </w:p>
        </w:tc>
        <w:tc>
          <w:tcPr>
            <w:tcW w:w="4968" w:type="dxa"/>
          </w:tcPr>
          <w:p w14:paraId="4BE16E0C" w14:textId="77777777" w:rsidR="00773E2C" w:rsidRPr="00773E2C" w:rsidRDefault="00773E2C" w:rsidP="00773E2C">
            <w:pPr>
              <w:rPr>
                <w:b/>
              </w:rPr>
            </w:pPr>
            <w:r w:rsidRPr="00773E2C">
              <w:rPr>
                <w:b/>
              </w:rPr>
              <w:t>Recommended Control</w:t>
            </w:r>
          </w:p>
        </w:tc>
      </w:tr>
      <w:tr w:rsidR="00773E2C" w14:paraId="6E491506" w14:textId="77777777" w:rsidTr="00244A1D">
        <w:trPr>
          <w:trHeight w:val="187"/>
          <w:jc w:val="center"/>
        </w:trPr>
        <w:tc>
          <w:tcPr>
            <w:tcW w:w="4248" w:type="dxa"/>
          </w:tcPr>
          <w:p w14:paraId="327668B9" w14:textId="77777777" w:rsidR="00773E2C" w:rsidRDefault="00773E2C" w:rsidP="00773E2C">
            <w:r>
              <w:t xml:space="preserve">Contamination of specimen </w:t>
            </w:r>
            <w:r w:rsidR="00433B0F">
              <w:t xml:space="preserve">container </w:t>
            </w:r>
            <w:r>
              <w:t>and instrument surfaces</w:t>
            </w:r>
          </w:p>
        </w:tc>
        <w:tc>
          <w:tcPr>
            <w:tcW w:w="1080" w:type="dxa"/>
          </w:tcPr>
          <w:p w14:paraId="039C5462" w14:textId="77777777" w:rsidR="00773E2C" w:rsidRDefault="00773E2C" w:rsidP="00773E2C">
            <w:r>
              <w:t>PPE</w:t>
            </w:r>
          </w:p>
        </w:tc>
        <w:tc>
          <w:tcPr>
            <w:tcW w:w="4968" w:type="dxa"/>
          </w:tcPr>
          <w:p w14:paraId="1F5DD88B" w14:textId="2E71C8D9" w:rsidR="00773E2C" w:rsidRDefault="00435EEF" w:rsidP="00773E2C">
            <w:r>
              <w:t xml:space="preserve">• </w:t>
            </w:r>
            <w:r w:rsidR="00F6609B">
              <w:t xml:space="preserve">Wear </w:t>
            </w:r>
            <w:r w:rsidR="00773E2C">
              <w:t>latex</w:t>
            </w:r>
            <w:r w:rsidR="00F6609B">
              <w:t>/nitrile</w:t>
            </w:r>
            <w:r w:rsidR="00773E2C">
              <w:t xml:space="preserve"> gloves and lab coat</w:t>
            </w:r>
            <w:r w:rsidR="00AC5AF9">
              <w:t>.</w:t>
            </w:r>
          </w:p>
        </w:tc>
      </w:tr>
      <w:tr w:rsidR="00773E2C" w14:paraId="115D4891" w14:textId="77777777" w:rsidTr="00244A1D">
        <w:trPr>
          <w:trHeight w:val="187"/>
          <w:jc w:val="center"/>
        </w:trPr>
        <w:tc>
          <w:tcPr>
            <w:tcW w:w="4248" w:type="dxa"/>
          </w:tcPr>
          <w:p w14:paraId="04B880CB" w14:textId="77777777" w:rsidR="00773E2C" w:rsidRDefault="00773E2C" w:rsidP="00773E2C">
            <w:r>
              <w:t xml:space="preserve">Contamination of specimen </w:t>
            </w:r>
            <w:r w:rsidR="00433B0F">
              <w:t xml:space="preserve">container </w:t>
            </w:r>
            <w:r>
              <w:t>and instrument surfaces</w:t>
            </w:r>
          </w:p>
        </w:tc>
        <w:tc>
          <w:tcPr>
            <w:tcW w:w="1080" w:type="dxa"/>
          </w:tcPr>
          <w:p w14:paraId="353197BB" w14:textId="77777777" w:rsidR="00773E2C" w:rsidRDefault="00773E2C" w:rsidP="00773E2C">
            <w:r>
              <w:t>A/WP</w:t>
            </w:r>
          </w:p>
        </w:tc>
        <w:tc>
          <w:tcPr>
            <w:tcW w:w="4968" w:type="dxa"/>
          </w:tcPr>
          <w:p w14:paraId="092C8FA8" w14:textId="77777777" w:rsidR="00435EEF" w:rsidRDefault="00435EEF" w:rsidP="00053555">
            <w:r>
              <w:t xml:space="preserve">• </w:t>
            </w:r>
            <w:r w:rsidR="00773E2C">
              <w:t>Disinfect instrument surfaces according to scientific literature and manufacturer documentation using a disinfectant appropriate for the potential agents and the instrument</w:t>
            </w:r>
            <w:r>
              <w:t>.</w:t>
            </w:r>
          </w:p>
          <w:p w14:paraId="4A96AC50" w14:textId="43A417A9" w:rsidR="00773E2C" w:rsidRDefault="00435EEF" w:rsidP="00053555">
            <w:r>
              <w:t xml:space="preserve">• </w:t>
            </w:r>
            <w:r w:rsidR="00433B0F">
              <w:t xml:space="preserve">Perform </w:t>
            </w:r>
            <w:r>
              <w:t xml:space="preserve">disinfection of instrument surfaces </w:t>
            </w:r>
            <w:r w:rsidR="00433B0F">
              <w:t>regularly or as recommended.</w:t>
            </w:r>
          </w:p>
        </w:tc>
      </w:tr>
      <w:tr w:rsidR="00B617EB" w14:paraId="3F8BD55E" w14:textId="77777777" w:rsidTr="00244A1D">
        <w:trPr>
          <w:trHeight w:val="187"/>
          <w:jc w:val="center"/>
        </w:trPr>
        <w:tc>
          <w:tcPr>
            <w:tcW w:w="4248" w:type="dxa"/>
          </w:tcPr>
          <w:p w14:paraId="42B58B70" w14:textId="0D8FCAAB" w:rsidR="00B617EB" w:rsidRDefault="00B617EB" w:rsidP="00773E2C">
            <w:r>
              <w:t xml:space="preserve">Leaking specimen container, broken specimen container, and specimen </w:t>
            </w:r>
            <w:r w:rsidR="00433B0F">
              <w:t>droplets</w:t>
            </w:r>
            <w:r>
              <w:t xml:space="preserve"> falling from instrument parts (like pipette tips)</w:t>
            </w:r>
          </w:p>
        </w:tc>
        <w:tc>
          <w:tcPr>
            <w:tcW w:w="1080" w:type="dxa"/>
          </w:tcPr>
          <w:p w14:paraId="49B31A55" w14:textId="77777777" w:rsidR="00B617EB" w:rsidRDefault="00B617EB" w:rsidP="00773E2C">
            <w:r>
              <w:t>PPE</w:t>
            </w:r>
          </w:p>
        </w:tc>
        <w:tc>
          <w:tcPr>
            <w:tcW w:w="4968" w:type="dxa"/>
          </w:tcPr>
          <w:p w14:paraId="77061621" w14:textId="5E32F536" w:rsidR="00B617EB" w:rsidRDefault="00435EEF" w:rsidP="00773E2C">
            <w:r>
              <w:t xml:space="preserve">• </w:t>
            </w:r>
            <w:r w:rsidR="00F6609B">
              <w:t xml:space="preserve">Wear </w:t>
            </w:r>
            <w:r w:rsidR="00B617EB" w:rsidRPr="00B617EB">
              <w:t>latex</w:t>
            </w:r>
            <w:r w:rsidR="00F6609B">
              <w:t>/nitrile</w:t>
            </w:r>
            <w:r w:rsidR="00B617EB" w:rsidRPr="00B617EB">
              <w:t xml:space="preserve"> gloves, lab coat, </w:t>
            </w:r>
            <w:r w:rsidR="00B617EB">
              <w:t xml:space="preserve">and possibly </w:t>
            </w:r>
            <w:r w:rsidR="00B617EB" w:rsidRPr="00B617EB">
              <w:t>safety glasses</w:t>
            </w:r>
            <w:r w:rsidR="00B617EB">
              <w:t xml:space="preserve"> (specimen droplets can splash or aerosolize on contact with surfaces)</w:t>
            </w:r>
            <w:r w:rsidR="00AC5AF9">
              <w:t>.</w:t>
            </w:r>
          </w:p>
        </w:tc>
      </w:tr>
      <w:tr w:rsidR="00433B0F" w14:paraId="2AD863DB" w14:textId="77777777" w:rsidTr="00244A1D">
        <w:trPr>
          <w:trHeight w:val="187"/>
          <w:jc w:val="center"/>
        </w:trPr>
        <w:tc>
          <w:tcPr>
            <w:tcW w:w="4248" w:type="dxa"/>
          </w:tcPr>
          <w:p w14:paraId="728547D8" w14:textId="77777777" w:rsidR="00433B0F" w:rsidRDefault="00433B0F" w:rsidP="00433B0F">
            <w:r>
              <w:t>Leaking specimen container, broken specimen container, and specimen droplets falling from instrument parts (like pipette tips)</w:t>
            </w:r>
          </w:p>
        </w:tc>
        <w:tc>
          <w:tcPr>
            <w:tcW w:w="1080" w:type="dxa"/>
          </w:tcPr>
          <w:p w14:paraId="7E221B5B" w14:textId="77777777" w:rsidR="00433B0F" w:rsidRDefault="00433B0F" w:rsidP="00433B0F">
            <w:r>
              <w:t>A/WP</w:t>
            </w:r>
          </w:p>
        </w:tc>
        <w:tc>
          <w:tcPr>
            <w:tcW w:w="4968" w:type="dxa"/>
          </w:tcPr>
          <w:p w14:paraId="7D8075DB" w14:textId="659F93C4" w:rsidR="00AC5AF9" w:rsidRDefault="00AC5AF9" w:rsidP="00433B0F">
            <w:r>
              <w:t xml:space="preserve">• If a specimen container is visibly leaking or broken, place container in biohazardous waste or at the minimum place in a sealed bag and move to a </w:t>
            </w:r>
            <w:r w:rsidR="0075008C">
              <w:t>biological safety cabinet</w:t>
            </w:r>
            <w:r>
              <w:t xml:space="preserve"> for further handling.</w:t>
            </w:r>
          </w:p>
          <w:p w14:paraId="44363FE1" w14:textId="77777777" w:rsidR="00AC5AF9" w:rsidRDefault="00AC5AF9" w:rsidP="00433B0F">
            <w:r>
              <w:t>• Discard gloves, wash hands, and don new gloves after handling a specimen container that is visibly leaking or broken.</w:t>
            </w:r>
          </w:p>
          <w:p w14:paraId="703D752D" w14:textId="77777777" w:rsidR="00433B0F" w:rsidRDefault="00DE6CAA" w:rsidP="00433B0F">
            <w:r>
              <w:t xml:space="preserve">• </w:t>
            </w:r>
            <w:r w:rsidR="00433B0F">
              <w:t>Immediately disinfect instrument surfaces according to scientific literature and manufacturer documentation using a disinfectant appropriate for the potential agents and the instrument</w:t>
            </w:r>
            <w:r w:rsidR="00AC5AF9">
              <w:t>.</w:t>
            </w:r>
          </w:p>
          <w:p w14:paraId="00C52268" w14:textId="0A24EABC" w:rsidR="00DE6CAA" w:rsidRDefault="00DE6CAA" w:rsidP="00433B0F">
            <w:r>
              <w:lastRenderedPageBreak/>
              <w:t xml:space="preserve">• </w:t>
            </w:r>
            <w:r w:rsidR="00DD54E5">
              <w:t>Use p</w:t>
            </w:r>
            <w:r>
              <w:t xml:space="preserve">lastic </w:t>
            </w:r>
            <w:r w:rsidRPr="00DE6CAA">
              <w:t>tub</w:t>
            </w:r>
            <w:r w:rsidR="005E6CEC">
              <w:t xml:space="preserve">es with seal-forming screw tops </w:t>
            </w:r>
            <w:r w:rsidR="005F41E9">
              <w:t xml:space="preserve">whenever possible </w:t>
            </w:r>
            <w:r w:rsidR="00DD54E5">
              <w:t>for</w:t>
            </w:r>
            <w:r w:rsidR="005F41E9">
              <w:t xml:space="preserve"> centrifuging.</w:t>
            </w:r>
          </w:p>
          <w:p w14:paraId="25C5A85B" w14:textId="77777777" w:rsidR="005F41E9" w:rsidRDefault="005F41E9" w:rsidP="00433B0F">
            <w:r>
              <w:t>• Examine tubes for cracks, imperfections, and scratches prior to using in instrument.</w:t>
            </w:r>
          </w:p>
        </w:tc>
      </w:tr>
      <w:tr w:rsidR="00433B0F" w14:paraId="277EFDEF" w14:textId="77777777" w:rsidTr="00244A1D">
        <w:trPr>
          <w:trHeight w:val="187"/>
          <w:jc w:val="center"/>
        </w:trPr>
        <w:tc>
          <w:tcPr>
            <w:tcW w:w="4248" w:type="dxa"/>
          </w:tcPr>
          <w:p w14:paraId="4A7BA1C3" w14:textId="77777777" w:rsidR="00433B0F" w:rsidRDefault="00433B0F" w:rsidP="00433B0F">
            <w:r>
              <w:lastRenderedPageBreak/>
              <w:t>Leaking specimen container, broken specimen container, and specimen droplets falling from instrument parts (like pipette tips)</w:t>
            </w:r>
          </w:p>
        </w:tc>
        <w:tc>
          <w:tcPr>
            <w:tcW w:w="1080" w:type="dxa"/>
          </w:tcPr>
          <w:p w14:paraId="03F985D4" w14:textId="77777777" w:rsidR="00433B0F" w:rsidRDefault="00433B0F" w:rsidP="00433B0F">
            <w:proofErr w:type="spellStart"/>
            <w:r>
              <w:t>Eng</w:t>
            </w:r>
            <w:proofErr w:type="spellEnd"/>
          </w:p>
        </w:tc>
        <w:tc>
          <w:tcPr>
            <w:tcW w:w="4968" w:type="dxa"/>
          </w:tcPr>
          <w:p w14:paraId="168FD8DB" w14:textId="63F6044A" w:rsidR="00433B0F" w:rsidRDefault="00435EEF" w:rsidP="00433B0F">
            <w:r>
              <w:t xml:space="preserve">• </w:t>
            </w:r>
            <w:r w:rsidR="00433B0F">
              <w:t>Ensure instrument safety shields and containment devices are in place at time of use.</w:t>
            </w:r>
          </w:p>
        </w:tc>
      </w:tr>
      <w:tr w:rsidR="005F41E9" w14:paraId="43F99A79" w14:textId="77777777" w:rsidTr="00244A1D">
        <w:trPr>
          <w:trHeight w:val="187"/>
          <w:jc w:val="center"/>
        </w:trPr>
        <w:tc>
          <w:tcPr>
            <w:tcW w:w="4248" w:type="dxa"/>
          </w:tcPr>
          <w:p w14:paraId="4DE09264" w14:textId="77777777" w:rsidR="005F41E9" w:rsidRDefault="005F41E9" w:rsidP="00433B0F">
            <w:r>
              <w:t>Biohazardous waste</w:t>
            </w:r>
          </w:p>
        </w:tc>
        <w:tc>
          <w:tcPr>
            <w:tcW w:w="1080" w:type="dxa"/>
          </w:tcPr>
          <w:p w14:paraId="3B5CD4A1" w14:textId="77777777" w:rsidR="005F41E9" w:rsidRDefault="005F41E9" w:rsidP="00433B0F">
            <w:r>
              <w:t>A/WP</w:t>
            </w:r>
          </w:p>
        </w:tc>
        <w:tc>
          <w:tcPr>
            <w:tcW w:w="4968" w:type="dxa"/>
          </w:tcPr>
          <w:p w14:paraId="6988992F" w14:textId="77777777" w:rsidR="00435EEF" w:rsidRDefault="00435EEF" w:rsidP="00433B0F">
            <w:r>
              <w:t xml:space="preserve">• </w:t>
            </w:r>
            <w:r w:rsidR="005F41E9" w:rsidRPr="005F41E9">
              <w:t>Consider effluents of clinica</w:t>
            </w:r>
            <w:r>
              <w:t>l analyzers to be contaminated.</w:t>
            </w:r>
          </w:p>
          <w:p w14:paraId="7355F735" w14:textId="3470E25A" w:rsidR="005F41E9" w:rsidRDefault="00435EEF" w:rsidP="00433B0F">
            <w:r>
              <w:t xml:space="preserve">• </w:t>
            </w:r>
            <w:r w:rsidR="005F41E9" w:rsidRPr="005F41E9">
              <w:t xml:space="preserve">Dispose of </w:t>
            </w:r>
            <w:r>
              <w:t xml:space="preserve">clinical analyzer </w:t>
            </w:r>
            <w:r w:rsidR="005F41E9" w:rsidRPr="005F41E9">
              <w:t>effluents according to state and local regulations.</w:t>
            </w:r>
          </w:p>
        </w:tc>
      </w:tr>
    </w:tbl>
    <w:p w14:paraId="59A7F54A" w14:textId="38697D83" w:rsidR="007948AB" w:rsidRDefault="007948AB" w:rsidP="007948AB"/>
    <w:p w14:paraId="1B79EFDA" w14:textId="77777777" w:rsidR="007948AB" w:rsidRDefault="007948AB" w:rsidP="007948AB">
      <w:pPr>
        <w:pStyle w:val="ListParagraph"/>
        <w:numPr>
          <w:ilvl w:val="0"/>
          <w:numId w:val="18"/>
        </w:numPr>
      </w:pPr>
      <w:r>
        <w:t>Does this instrument or method employ any of the following techniques?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720"/>
        <w:gridCol w:w="720"/>
      </w:tblGrid>
      <w:tr w:rsidR="007948AB" w:rsidRPr="00A9129C" w14:paraId="650F0D82" w14:textId="77777777" w:rsidTr="00C579DA">
        <w:trPr>
          <w:jc w:val="center"/>
        </w:trPr>
        <w:tc>
          <w:tcPr>
            <w:tcW w:w="4503" w:type="dxa"/>
          </w:tcPr>
          <w:p w14:paraId="2FF33B1D" w14:textId="77777777" w:rsidR="007948AB" w:rsidRPr="00A9129C" w:rsidRDefault="007948AB" w:rsidP="00C579DA">
            <w:pPr>
              <w:jc w:val="center"/>
              <w:rPr>
                <w:b/>
              </w:rPr>
            </w:pPr>
            <w:r w:rsidRPr="00A9129C">
              <w:rPr>
                <w:b/>
              </w:rPr>
              <w:t>Technique</w:t>
            </w:r>
            <w:r>
              <w:rPr>
                <w:b/>
              </w:rPr>
              <w:t xml:space="preserve"> Used in Instrument/Method?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12F94DD" w14:textId="77777777" w:rsidR="007948AB" w:rsidRPr="00A9129C" w:rsidRDefault="007948AB" w:rsidP="00C579DA">
            <w:pPr>
              <w:jc w:val="center"/>
              <w:rPr>
                <w:b/>
              </w:rPr>
            </w:pPr>
            <w:r w:rsidRPr="00A9129C">
              <w:rPr>
                <w:b/>
              </w:rPr>
              <w:t>Yes</w:t>
            </w:r>
          </w:p>
        </w:tc>
        <w:tc>
          <w:tcPr>
            <w:tcW w:w="720" w:type="dxa"/>
          </w:tcPr>
          <w:p w14:paraId="396EA725" w14:textId="77777777" w:rsidR="007948AB" w:rsidRPr="00A9129C" w:rsidRDefault="007948AB" w:rsidP="00C579DA">
            <w:pPr>
              <w:jc w:val="center"/>
              <w:rPr>
                <w:b/>
              </w:rPr>
            </w:pPr>
            <w:r w:rsidRPr="00A9129C">
              <w:rPr>
                <w:b/>
              </w:rPr>
              <w:t>No</w:t>
            </w:r>
          </w:p>
        </w:tc>
      </w:tr>
      <w:tr w:rsidR="007948AB" w14:paraId="28EE70E7" w14:textId="77777777" w:rsidTr="00C579DA">
        <w:trPr>
          <w:jc w:val="center"/>
        </w:trPr>
        <w:tc>
          <w:tcPr>
            <w:tcW w:w="4503" w:type="dxa"/>
          </w:tcPr>
          <w:p w14:paraId="0D86109E" w14:textId="77777777" w:rsidR="007948AB" w:rsidRPr="00F6609B" w:rsidRDefault="007948AB" w:rsidP="00C579DA">
            <w:pPr>
              <w:rPr>
                <w:rFonts w:cs="Arial"/>
              </w:rPr>
            </w:pPr>
            <w:r w:rsidRPr="00F6609B">
              <w:rPr>
                <w:rFonts w:cs="Arial"/>
              </w:rPr>
              <w:t>Pipetting</w:t>
            </w:r>
          </w:p>
        </w:tc>
        <w:sdt>
          <w:sdtPr>
            <w:id w:val="1042952129"/>
            <w:lock w:val="contentLocked"/>
            <w:placeholder>
              <w:docPart w:val="2684504B36AA4619A2387D84F72E7A94"/>
            </w:placeholder>
            <w:group/>
          </w:sdtPr>
          <w:sdtEndPr/>
          <w:sdtContent>
            <w:sdt>
              <w:sdtPr>
                <w:id w:val="2102457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6B382F73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1696961885"/>
            <w:lock w:val="contentLocked"/>
            <w:placeholder>
              <w:docPart w:val="2684504B36AA4619A2387D84F72E7A94"/>
            </w:placeholder>
            <w:group/>
          </w:sdtPr>
          <w:sdtEndPr/>
          <w:sdtContent>
            <w:sdt>
              <w:sdtPr>
                <w:id w:val="17146937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65813581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15735" w14:paraId="147C628F" w14:textId="77777777" w:rsidTr="00AC46F7">
        <w:trPr>
          <w:jc w:val="center"/>
        </w:trPr>
        <w:tc>
          <w:tcPr>
            <w:tcW w:w="4503" w:type="dxa"/>
          </w:tcPr>
          <w:p w14:paraId="5E6E1BFE" w14:textId="77777777" w:rsidR="00915735" w:rsidRPr="00F6609B" w:rsidRDefault="00915735" w:rsidP="00AC46F7">
            <w:pPr>
              <w:rPr>
                <w:rFonts w:cs="Arial"/>
              </w:rPr>
            </w:pPr>
            <w:r>
              <w:rPr>
                <w:rFonts w:cs="Arial"/>
              </w:rPr>
              <w:t>Pouring</w:t>
            </w:r>
          </w:p>
        </w:tc>
        <w:sdt>
          <w:sdtPr>
            <w:id w:val="919911201"/>
            <w:lock w:val="contentLocked"/>
            <w:placeholder>
              <w:docPart w:val="DAB458F32FA647498521427777683D0D"/>
            </w:placeholder>
            <w:group/>
          </w:sdtPr>
          <w:sdtEndPr/>
          <w:sdtContent>
            <w:sdt>
              <w:sdtPr>
                <w:id w:val="13880692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4134C374" w14:textId="77777777" w:rsidR="00915735" w:rsidRDefault="00915735" w:rsidP="00AC46F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1879971988"/>
            <w:lock w:val="contentLocked"/>
            <w:placeholder>
              <w:docPart w:val="DAB458F32FA647498521427777683D0D"/>
            </w:placeholder>
            <w:group/>
          </w:sdtPr>
          <w:sdtEndPr/>
          <w:sdtContent>
            <w:sdt>
              <w:sdtPr>
                <w:id w:val="11180263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203B0D5D" w14:textId="77777777" w:rsidR="00915735" w:rsidRDefault="00915735" w:rsidP="00AC46F7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948AB" w14:paraId="01A15866" w14:textId="77777777" w:rsidTr="00C579DA">
        <w:trPr>
          <w:jc w:val="center"/>
        </w:trPr>
        <w:tc>
          <w:tcPr>
            <w:tcW w:w="4503" w:type="dxa"/>
          </w:tcPr>
          <w:p w14:paraId="02DDBD27" w14:textId="77777777" w:rsidR="007948AB" w:rsidRPr="00F6609B" w:rsidRDefault="007948AB" w:rsidP="00C579DA">
            <w:pPr>
              <w:rPr>
                <w:rFonts w:cs="Arial"/>
              </w:rPr>
            </w:pPr>
            <w:r w:rsidRPr="00F6609B">
              <w:rPr>
                <w:rFonts w:cs="Arial"/>
              </w:rPr>
              <w:t>Mixing with a pipette</w:t>
            </w:r>
          </w:p>
        </w:tc>
        <w:sdt>
          <w:sdtPr>
            <w:id w:val="2037003444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-1506126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0FAE334C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972486450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16984216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28F2B1F2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948AB" w14:paraId="617B3C02" w14:textId="77777777" w:rsidTr="00C579DA">
        <w:trPr>
          <w:jc w:val="center"/>
        </w:trPr>
        <w:tc>
          <w:tcPr>
            <w:tcW w:w="4503" w:type="dxa"/>
          </w:tcPr>
          <w:p w14:paraId="25C8FF79" w14:textId="77777777" w:rsidR="007948AB" w:rsidRPr="00F6609B" w:rsidRDefault="007948AB" w:rsidP="00C579DA">
            <w:pPr>
              <w:rPr>
                <w:rFonts w:cs="Arial"/>
              </w:rPr>
            </w:pPr>
            <w:r w:rsidRPr="00F6609B">
              <w:rPr>
                <w:rFonts w:cs="Arial"/>
              </w:rPr>
              <w:t>Mixing with a vortex mixer</w:t>
            </w:r>
          </w:p>
        </w:tc>
        <w:sdt>
          <w:sdtPr>
            <w:id w:val="246540965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-1069804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2AFD8433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-950088851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16697554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5AC56331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948AB" w14:paraId="797DC95F" w14:textId="77777777" w:rsidTr="00C579DA">
        <w:trPr>
          <w:jc w:val="center"/>
        </w:trPr>
        <w:tc>
          <w:tcPr>
            <w:tcW w:w="4503" w:type="dxa"/>
          </w:tcPr>
          <w:p w14:paraId="4FB9FBC8" w14:textId="77777777" w:rsidR="007948AB" w:rsidRPr="00F6609B" w:rsidRDefault="007948AB" w:rsidP="00C579DA">
            <w:pPr>
              <w:rPr>
                <w:rFonts w:cs="Arial"/>
              </w:rPr>
            </w:pPr>
            <w:r w:rsidRPr="00F6609B">
              <w:rPr>
                <w:rFonts w:cs="Arial"/>
              </w:rPr>
              <w:t>Blending</w:t>
            </w:r>
          </w:p>
        </w:tc>
        <w:sdt>
          <w:sdtPr>
            <w:id w:val="261187386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-680195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2CFD0671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391085881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4095835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01ECEE47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3D7A" w14:paraId="04CB4E2C" w14:textId="77777777" w:rsidTr="009D23ED">
        <w:trPr>
          <w:jc w:val="center"/>
        </w:trPr>
        <w:tc>
          <w:tcPr>
            <w:tcW w:w="4503" w:type="dxa"/>
          </w:tcPr>
          <w:p w14:paraId="69A32877" w14:textId="77777777" w:rsidR="00413D7A" w:rsidRPr="00F6609B" w:rsidRDefault="00413D7A" w:rsidP="009D23ED">
            <w:pPr>
              <w:rPr>
                <w:rFonts w:cs="Arial"/>
              </w:rPr>
            </w:pPr>
            <w:r>
              <w:rPr>
                <w:rFonts w:cs="Arial"/>
              </w:rPr>
              <w:t>Grinding</w:t>
            </w:r>
          </w:p>
        </w:tc>
        <w:sdt>
          <w:sdtPr>
            <w:id w:val="313455180"/>
            <w:lock w:val="contentLocked"/>
            <w:placeholder>
              <w:docPart w:val="5D86B49B16DB423FB8D1B2FE2F3F7295"/>
            </w:placeholder>
            <w:group/>
          </w:sdtPr>
          <w:sdtEndPr/>
          <w:sdtContent>
            <w:sdt>
              <w:sdtPr>
                <w:id w:val="-14113792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33543DD0" w14:textId="77777777" w:rsidR="00413D7A" w:rsidRDefault="00413D7A" w:rsidP="009D23ED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1350292133"/>
            <w:lock w:val="contentLocked"/>
            <w:placeholder>
              <w:docPart w:val="5D86B49B16DB423FB8D1B2FE2F3F7295"/>
            </w:placeholder>
            <w:group/>
          </w:sdtPr>
          <w:sdtEndPr/>
          <w:sdtContent>
            <w:sdt>
              <w:sdtPr>
                <w:id w:val="20890352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41D43392" w14:textId="77777777" w:rsidR="00413D7A" w:rsidRDefault="00413D7A" w:rsidP="009D23ED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D21C8" w14:paraId="557096E7" w14:textId="77777777" w:rsidTr="00D142B0">
        <w:trPr>
          <w:jc w:val="center"/>
        </w:trPr>
        <w:tc>
          <w:tcPr>
            <w:tcW w:w="4503" w:type="dxa"/>
          </w:tcPr>
          <w:p w14:paraId="06829134" w14:textId="77777777" w:rsidR="009D21C8" w:rsidRPr="00F6609B" w:rsidRDefault="00413D7A" w:rsidP="00D142B0">
            <w:pPr>
              <w:rPr>
                <w:rFonts w:cs="Arial"/>
              </w:rPr>
            </w:pPr>
            <w:r w:rsidRPr="00413D7A">
              <w:rPr>
                <w:rFonts w:cs="Arial"/>
              </w:rPr>
              <w:t>Homogenizing</w:t>
            </w:r>
          </w:p>
        </w:tc>
        <w:sdt>
          <w:sdtPr>
            <w:id w:val="-1634629369"/>
            <w:lock w:val="contentLocked"/>
            <w:placeholder>
              <w:docPart w:val="05C7C7E0B5D841DA89AAF7C64B3A078F"/>
            </w:placeholder>
            <w:group/>
          </w:sdtPr>
          <w:sdtEndPr/>
          <w:sdtContent>
            <w:sdt>
              <w:sdtPr>
                <w:id w:val="756789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5A09399A" w14:textId="77777777" w:rsidR="009D21C8" w:rsidRDefault="009D21C8" w:rsidP="00D142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1330330194"/>
            <w:lock w:val="contentLocked"/>
            <w:placeholder>
              <w:docPart w:val="05C7C7E0B5D841DA89AAF7C64B3A078F"/>
            </w:placeholder>
            <w:group/>
          </w:sdtPr>
          <w:sdtEndPr/>
          <w:sdtContent>
            <w:sdt>
              <w:sdtPr>
                <w:id w:val="-12434172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2EF3AE40" w14:textId="77777777" w:rsidR="009D21C8" w:rsidRDefault="009D21C8" w:rsidP="00D142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948AB" w14:paraId="333141C6" w14:textId="77777777" w:rsidTr="00C579DA">
        <w:trPr>
          <w:jc w:val="center"/>
        </w:trPr>
        <w:tc>
          <w:tcPr>
            <w:tcW w:w="4503" w:type="dxa"/>
          </w:tcPr>
          <w:p w14:paraId="5B5A0AF6" w14:textId="77777777" w:rsidR="007948AB" w:rsidRPr="00F6609B" w:rsidRDefault="007948AB" w:rsidP="00C579DA">
            <w:pPr>
              <w:rPr>
                <w:rFonts w:cs="Arial"/>
              </w:rPr>
            </w:pPr>
            <w:r w:rsidRPr="00F6609B">
              <w:rPr>
                <w:rFonts w:cs="Arial"/>
              </w:rPr>
              <w:t xml:space="preserve">Sonicating (using </w:t>
            </w:r>
            <w:r w:rsidR="00F6609B" w:rsidRPr="00F6609B">
              <w:rPr>
                <w:rFonts w:cs="Arial"/>
              </w:rPr>
              <w:t>an ultrasonic device</w:t>
            </w:r>
            <w:r w:rsidRPr="00F6609B">
              <w:rPr>
                <w:rFonts w:cs="Arial"/>
              </w:rPr>
              <w:t>)</w:t>
            </w:r>
          </w:p>
        </w:tc>
        <w:sdt>
          <w:sdtPr>
            <w:id w:val="-522868168"/>
            <w:lock w:val="contentLocked"/>
            <w:placeholder>
              <w:docPart w:val="2684504B36AA4619A2387D84F72E7A94"/>
            </w:placeholder>
            <w:group/>
          </w:sdtPr>
          <w:sdtEndPr/>
          <w:sdtContent>
            <w:sdt>
              <w:sdtPr>
                <w:id w:val="12853854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2863608D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1034003347"/>
            <w:lock w:val="contentLocked"/>
            <w:placeholder>
              <w:docPart w:val="2684504B36AA4619A2387D84F72E7A94"/>
            </w:placeholder>
            <w:group/>
          </w:sdtPr>
          <w:sdtEndPr/>
          <w:sdtContent>
            <w:sdt>
              <w:sdtPr>
                <w:id w:val="-2692483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077BCB41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17E7E" w14:paraId="087C5D90" w14:textId="77777777" w:rsidTr="00BC72E9">
        <w:trPr>
          <w:jc w:val="center"/>
        </w:trPr>
        <w:tc>
          <w:tcPr>
            <w:tcW w:w="4503" w:type="dxa"/>
          </w:tcPr>
          <w:p w14:paraId="03B51583" w14:textId="77777777" w:rsidR="00217E7E" w:rsidRPr="00F6609B" w:rsidRDefault="00217E7E" w:rsidP="00217E7E">
            <w:pPr>
              <w:rPr>
                <w:rFonts w:cs="Arial"/>
              </w:rPr>
            </w:pPr>
            <w:r w:rsidRPr="00F6609B">
              <w:rPr>
                <w:rFonts w:cs="Arial"/>
              </w:rPr>
              <w:t xml:space="preserve">Using </w:t>
            </w:r>
            <w:r w:rsidR="00F6609B" w:rsidRPr="00F6609B">
              <w:rPr>
                <w:rFonts w:cs="Arial"/>
              </w:rPr>
              <w:t xml:space="preserve">an </w:t>
            </w:r>
            <w:r w:rsidRPr="00F6609B">
              <w:rPr>
                <w:rFonts w:cs="Arial"/>
              </w:rPr>
              <w:t>oscillating saw</w:t>
            </w:r>
          </w:p>
        </w:tc>
        <w:sdt>
          <w:sdtPr>
            <w:id w:val="-754673840"/>
            <w:lock w:val="contentLocked"/>
            <w:placeholder>
              <w:docPart w:val="235A371DBCE547A6B1785A5AE4F5C7BD"/>
            </w:placeholder>
            <w:group/>
          </w:sdtPr>
          <w:sdtEndPr/>
          <w:sdtContent>
            <w:sdt>
              <w:sdtPr>
                <w:id w:val="8681070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5506E821" w14:textId="77777777" w:rsidR="00217E7E" w:rsidRDefault="00F6609B" w:rsidP="00BC72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-1847470423"/>
            <w:lock w:val="contentLocked"/>
            <w:placeholder>
              <w:docPart w:val="235A371DBCE547A6B1785A5AE4F5C7BD"/>
            </w:placeholder>
            <w:group/>
          </w:sdtPr>
          <w:sdtEndPr/>
          <w:sdtContent>
            <w:sdt>
              <w:sdtPr>
                <w:id w:val="18919156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050413E8" w14:textId="77777777" w:rsidR="00217E7E" w:rsidRDefault="00F6609B" w:rsidP="00BC72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17E7E" w14:paraId="1730432E" w14:textId="77777777" w:rsidTr="00BC72E9">
        <w:trPr>
          <w:jc w:val="center"/>
        </w:trPr>
        <w:tc>
          <w:tcPr>
            <w:tcW w:w="4503" w:type="dxa"/>
          </w:tcPr>
          <w:p w14:paraId="261E0C38" w14:textId="77777777" w:rsidR="00217E7E" w:rsidRPr="00F6609B" w:rsidRDefault="00217E7E" w:rsidP="00217E7E">
            <w:pPr>
              <w:rPr>
                <w:rFonts w:cs="Arial"/>
              </w:rPr>
            </w:pPr>
            <w:r w:rsidRPr="00F6609B">
              <w:rPr>
                <w:rFonts w:cs="Arial"/>
              </w:rPr>
              <w:t xml:space="preserve">Using </w:t>
            </w:r>
            <w:r w:rsidR="00F6609B" w:rsidRPr="00F6609B">
              <w:rPr>
                <w:rFonts w:cs="Arial"/>
              </w:rPr>
              <w:t xml:space="preserve">a </w:t>
            </w:r>
            <w:r w:rsidRPr="00F6609B">
              <w:rPr>
                <w:rFonts w:cs="Arial"/>
              </w:rPr>
              <w:t>fluid-aspirating hose</w:t>
            </w:r>
          </w:p>
        </w:tc>
        <w:sdt>
          <w:sdtPr>
            <w:id w:val="1441717626"/>
            <w:lock w:val="contentLocked"/>
            <w:placeholder>
              <w:docPart w:val="068E5348023F4544B6D5FC3881C8EA8D"/>
            </w:placeholder>
            <w:group/>
          </w:sdtPr>
          <w:sdtEndPr/>
          <w:sdtContent>
            <w:sdt>
              <w:sdtPr>
                <w:id w:val="-1280917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69C78EF1" w14:textId="77777777" w:rsidR="00217E7E" w:rsidRDefault="00217E7E" w:rsidP="00BC72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-503281259"/>
            <w:lock w:val="contentLocked"/>
            <w:placeholder>
              <w:docPart w:val="068E5348023F4544B6D5FC3881C8EA8D"/>
            </w:placeholder>
            <w:group/>
          </w:sdtPr>
          <w:sdtEndPr/>
          <w:sdtContent>
            <w:sdt>
              <w:sdtPr>
                <w:id w:val="20016154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27C3A226" w14:textId="77777777" w:rsidR="00217E7E" w:rsidRDefault="00217E7E" w:rsidP="00BC72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948AB" w14:paraId="1DD9AFAB" w14:textId="77777777" w:rsidTr="00C579DA">
        <w:trPr>
          <w:jc w:val="center"/>
        </w:trPr>
        <w:tc>
          <w:tcPr>
            <w:tcW w:w="4503" w:type="dxa"/>
          </w:tcPr>
          <w:p w14:paraId="318DF81B" w14:textId="77777777" w:rsidR="007948AB" w:rsidRPr="00F6609B" w:rsidRDefault="007948AB" w:rsidP="00C579DA">
            <w:pPr>
              <w:rPr>
                <w:rFonts w:cs="Arial"/>
              </w:rPr>
            </w:pPr>
            <w:r w:rsidRPr="00F6609B">
              <w:rPr>
                <w:rFonts w:cs="Arial"/>
              </w:rPr>
              <w:t>Centrifuging</w:t>
            </w:r>
          </w:p>
        </w:tc>
        <w:sdt>
          <w:sdtPr>
            <w:id w:val="1255481651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-1006443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2E73E6B9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-1591153606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11283574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2F67028D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948AB" w14:paraId="63ADFE31" w14:textId="77777777" w:rsidTr="00C579DA">
        <w:trPr>
          <w:jc w:val="center"/>
        </w:trPr>
        <w:tc>
          <w:tcPr>
            <w:tcW w:w="4503" w:type="dxa"/>
          </w:tcPr>
          <w:p w14:paraId="433501CC" w14:textId="57CA4243" w:rsidR="007948AB" w:rsidRPr="00F6609B" w:rsidRDefault="007948AB" w:rsidP="00C579DA">
            <w:pPr>
              <w:rPr>
                <w:rFonts w:cs="Arial"/>
              </w:rPr>
            </w:pPr>
            <w:r w:rsidRPr="00F6609B">
              <w:rPr>
                <w:rFonts w:cs="Arial"/>
              </w:rPr>
              <w:t xml:space="preserve">Vaporizing </w:t>
            </w:r>
            <w:r w:rsidR="00053555">
              <w:rPr>
                <w:rFonts w:cs="Arial"/>
              </w:rPr>
              <w:t>(</w:t>
            </w:r>
            <w:r w:rsidRPr="00F6609B">
              <w:rPr>
                <w:rFonts w:cs="Arial"/>
              </w:rPr>
              <w:t>such as in Time of Flight (TOF) Mass Spectrometry</w:t>
            </w:r>
            <w:r w:rsidR="00053555">
              <w:rPr>
                <w:rFonts w:cs="Arial"/>
              </w:rPr>
              <w:t>)</w:t>
            </w:r>
          </w:p>
        </w:tc>
        <w:sdt>
          <w:sdtPr>
            <w:id w:val="-1049918892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13969329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6392BE4F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983439941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14694720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0F9BB651" w14:textId="77777777" w:rsidR="007948AB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4FD838E" w14:textId="77777777" w:rsidR="007948AB" w:rsidRDefault="007948AB" w:rsidP="007948AB"/>
    <w:p w14:paraId="2CACABB0" w14:textId="77777777" w:rsidR="00773E2C" w:rsidRDefault="007948AB" w:rsidP="007948AB">
      <w:pPr>
        <w:pStyle w:val="ListParagraph"/>
        <w:numPr>
          <w:ilvl w:val="0"/>
          <w:numId w:val="18"/>
        </w:numPr>
      </w:pPr>
      <w:r>
        <w:t xml:space="preserve">If you answered NO to all of the techniques in </w:t>
      </w:r>
      <w:r w:rsidRPr="00433B0F">
        <w:rPr>
          <w:u w:val="single"/>
        </w:rPr>
        <w:t xml:space="preserve">step </w:t>
      </w:r>
      <w:r>
        <w:rPr>
          <w:u w:val="single"/>
        </w:rPr>
        <w:t>2</w:t>
      </w:r>
      <w:r>
        <w:t>, t</w:t>
      </w:r>
      <w:r w:rsidR="00BC79D8">
        <w:t>here should be minimal risk of aerosolization, s</w:t>
      </w:r>
      <w:r>
        <w:t xml:space="preserve">plash, or </w:t>
      </w:r>
      <w:r w:rsidR="00BC79D8">
        <w:t>s</w:t>
      </w:r>
      <w:r w:rsidRPr="00773E2C">
        <w:t>platter</w:t>
      </w:r>
      <w:r>
        <w:t xml:space="preserve">. </w:t>
      </w:r>
      <w:r w:rsidRPr="007948AB">
        <w:rPr>
          <w:b/>
        </w:rPr>
        <w:t>Stop here.</w:t>
      </w:r>
    </w:p>
    <w:p w14:paraId="77435540" w14:textId="77777777" w:rsidR="007948AB" w:rsidRDefault="007948AB" w:rsidP="007948AB"/>
    <w:p w14:paraId="6D2A820A" w14:textId="700F6565" w:rsidR="00A9129C" w:rsidRDefault="00A9129C" w:rsidP="00A9129C">
      <w:pPr>
        <w:pStyle w:val="ListParagraph"/>
        <w:numPr>
          <w:ilvl w:val="0"/>
          <w:numId w:val="18"/>
        </w:numPr>
      </w:pPr>
      <w:r>
        <w:t xml:space="preserve">If you </w:t>
      </w:r>
      <w:r w:rsidR="00B617EB">
        <w:t xml:space="preserve">answered YES to any of the techniques in </w:t>
      </w:r>
      <w:r w:rsidR="00B617EB" w:rsidRPr="00B617EB">
        <w:rPr>
          <w:u w:val="single"/>
        </w:rPr>
        <w:t xml:space="preserve">step </w:t>
      </w:r>
      <w:r w:rsidR="007948AB">
        <w:rPr>
          <w:u w:val="single"/>
        </w:rPr>
        <w:t>2</w:t>
      </w:r>
      <w:r>
        <w:t>, using the scientific literature and manufacturer documentation as a guide, are you confident that the agents present in the specimen are inactivated</w:t>
      </w:r>
      <w:r w:rsidR="007948AB">
        <w:t xml:space="preserve"> prior to the step 2</w:t>
      </w:r>
      <w:r>
        <w:t xml:space="preserve"> technique(s) being used?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43"/>
        <w:gridCol w:w="720"/>
        <w:gridCol w:w="720"/>
      </w:tblGrid>
      <w:tr w:rsidR="00EA2450" w14:paraId="40F5BABA" w14:textId="77777777" w:rsidTr="00433B0F">
        <w:trPr>
          <w:jc w:val="center"/>
        </w:trPr>
        <w:tc>
          <w:tcPr>
            <w:tcW w:w="6843" w:type="dxa"/>
          </w:tcPr>
          <w:p w14:paraId="12CBBB56" w14:textId="77777777" w:rsidR="00EA2450" w:rsidRDefault="00EA2450" w:rsidP="00616FE1"/>
        </w:tc>
        <w:tc>
          <w:tcPr>
            <w:tcW w:w="720" w:type="dxa"/>
          </w:tcPr>
          <w:p w14:paraId="2CDE95E7" w14:textId="77777777" w:rsidR="00EA2450" w:rsidRPr="00EA2450" w:rsidRDefault="00EA2450" w:rsidP="00EA2450">
            <w:pPr>
              <w:jc w:val="center"/>
              <w:rPr>
                <w:b/>
              </w:rPr>
            </w:pPr>
            <w:r w:rsidRPr="00EA2450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2299994" w14:textId="77777777" w:rsidR="00EA2450" w:rsidRPr="00EA2450" w:rsidRDefault="00EA2450" w:rsidP="00EA2450">
            <w:pPr>
              <w:jc w:val="center"/>
              <w:rPr>
                <w:b/>
              </w:rPr>
            </w:pPr>
            <w:r w:rsidRPr="00EA2450">
              <w:rPr>
                <w:b/>
              </w:rPr>
              <w:t>No</w:t>
            </w:r>
          </w:p>
        </w:tc>
      </w:tr>
      <w:tr w:rsidR="005E6CEC" w14:paraId="71FD6423" w14:textId="77777777" w:rsidTr="004D5919">
        <w:trPr>
          <w:jc w:val="center"/>
        </w:trPr>
        <w:tc>
          <w:tcPr>
            <w:tcW w:w="6843" w:type="dxa"/>
          </w:tcPr>
          <w:p w14:paraId="1F9E7864" w14:textId="77777777" w:rsidR="005E6CEC" w:rsidRDefault="005E6CEC" w:rsidP="004D5919">
            <w:r>
              <w:t>Are agents inactivated prior to step 2 technique(s) being used?</w:t>
            </w:r>
          </w:p>
        </w:tc>
        <w:sdt>
          <w:sdtPr>
            <w:id w:val="-454870300"/>
            <w:lock w:val="contentLocked"/>
            <w:placeholder>
              <w:docPart w:val="62FEC0A5BE2340019E0DE48CD61D560C"/>
            </w:placeholder>
            <w:group/>
          </w:sdtPr>
          <w:sdtEndPr/>
          <w:sdtContent>
            <w:sdt>
              <w:sdtPr>
                <w:id w:val="-20263239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1D7D5944" w14:textId="77777777" w:rsidR="005E6CEC" w:rsidRDefault="005E6CEC" w:rsidP="004D591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1452051384"/>
            <w:lock w:val="contentLocked"/>
            <w:placeholder>
              <w:docPart w:val="62FEC0A5BE2340019E0DE48CD61D560C"/>
            </w:placeholder>
            <w:group/>
          </w:sdtPr>
          <w:sdtEndPr/>
          <w:sdtContent>
            <w:sdt>
              <w:sdtPr>
                <w:id w:val="2038077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6CD63D5F" w14:textId="77777777" w:rsidR="005E6CEC" w:rsidRDefault="005E6CEC" w:rsidP="004D591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A2450" w14:paraId="4F9A08C7" w14:textId="77777777" w:rsidTr="00433B0F">
        <w:trPr>
          <w:jc w:val="center"/>
        </w:trPr>
        <w:tc>
          <w:tcPr>
            <w:tcW w:w="6843" w:type="dxa"/>
          </w:tcPr>
          <w:p w14:paraId="2E094411" w14:textId="4AD904EE" w:rsidR="00EA2450" w:rsidRPr="005E6CEC" w:rsidRDefault="005E6CEC" w:rsidP="00053555">
            <w:pPr>
              <w:rPr>
                <w:i/>
              </w:rPr>
            </w:pPr>
            <w:r w:rsidRPr="0091688D">
              <w:rPr>
                <w:rFonts w:cs="Arial"/>
                <w:iCs/>
                <w:color w:val="000000"/>
                <w:szCs w:val="22"/>
              </w:rPr>
              <w:sym w:font="Wingdings 3" w:char="F039"/>
            </w:r>
            <w:r>
              <w:rPr>
                <w:rFonts w:cs="Arial"/>
                <w:iCs/>
                <w:color w:val="000000"/>
                <w:szCs w:val="22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szCs w:val="22"/>
              </w:rPr>
              <w:t>If yes, is the inactivation process documented?</w:t>
            </w:r>
          </w:p>
        </w:tc>
        <w:sdt>
          <w:sdtPr>
            <w:id w:val="-825441983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-3017727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</w:tcPr>
                  <w:p w14:paraId="3485197E" w14:textId="77777777" w:rsidR="00EA2450" w:rsidRDefault="0037700A" w:rsidP="00EA245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1282917685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15235080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712FBE07" w14:textId="77777777" w:rsidR="00EA2450" w:rsidRDefault="0037700A" w:rsidP="00EA245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34FAC68" w14:textId="77777777" w:rsidR="00A9129C" w:rsidRDefault="00A9129C" w:rsidP="00616FE1"/>
    <w:p w14:paraId="02960420" w14:textId="466B0F77" w:rsidR="007948AB" w:rsidRDefault="007948AB" w:rsidP="007948AB">
      <w:pPr>
        <w:pStyle w:val="ListParagraph"/>
        <w:numPr>
          <w:ilvl w:val="0"/>
          <w:numId w:val="18"/>
        </w:numPr>
      </w:pPr>
      <w:r>
        <w:t>If you answered YES to the question</w:t>
      </w:r>
      <w:r w:rsidR="005E6CEC">
        <w:t>s</w:t>
      </w:r>
      <w:r>
        <w:t xml:space="preserve"> in </w:t>
      </w:r>
      <w:r w:rsidRPr="007948AB">
        <w:rPr>
          <w:u w:val="single"/>
        </w:rPr>
        <w:t>step 4</w:t>
      </w:r>
      <w:r>
        <w:t>, using this instrument or metho</w:t>
      </w:r>
      <w:r w:rsidR="00BC79D8">
        <w:t>d should not present a risk of aerosolization, splash, or s</w:t>
      </w:r>
      <w:r>
        <w:t xml:space="preserve">platter of infectious agents. </w:t>
      </w:r>
      <w:r w:rsidRPr="007948AB">
        <w:rPr>
          <w:b/>
        </w:rPr>
        <w:t>Stop here.</w:t>
      </w:r>
    </w:p>
    <w:p w14:paraId="5028FA25" w14:textId="77777777" w:rsidR="007948AB" w:rsidRDefault="007948AB" w:rsidP="007948AB"/>
    <w:p w14:paraId="4F1131F6" w14:textId="063D1624" w:rsidR="007948AB" w:rsidRDefault="001463B0" w:rsidP="007948AB">
      <w:pPr>
        <w:pStyle w:val="ListParagraph"/>
        <w:numPr>
          <w:ilvl w:val="0"/>
          <w:numId w:val="18"/>
        </w:numPr>
      </w:pPr>
      <w:r w:rsidRPr="007948AB">
        <w:rPr>
          <w:rFonts w:ascii="Segoe UI Symbol" w:hAnsi="Segoe UI Symbol" w:cs="Segoe UI Symbol"/>
          <w:sz w:val="28"/>
          <w:szCs w:val="28"/>
        </w:rPr>
        <w:t>⚠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proofErr w:type="gramStart"/>
      <w:r w:rsidR="005E6CEC">
        <w:t>If</w:t>
      </w:r>
      <w:proofErr w:type="gramEnd"/>
      <w:r w:rsidR="005E6CEC">
        <w:t xml:space="preserve"> you answered NO to either</w:t>
      </w:r>
      <w:r w:rsidR="007948AB">
        <w:t xml:space="preserve"> question in </w:t>
      </w:r>
      <w:r w:rsidR="007948AB" w:rsidRPr="007948AB">
        <w:rPr>
          <w:u w:val="single"/>
        </w:rPr>
        <w:t>step 4</w:t>
      </w:r>
      <w:r w:rsidR="007948AB">
        <w:t>, using this instrumen</w:t>
      </w:r>
      <w:r w:rsidR="00BC79D8">
        <w:t>t or method presents a risk of aerosolization, splash, or s</w:t>
      </w:r>
      <w:r w:rsidR="007948AB">
        <w:t>platter</w:t>
      </w:r>
      <w:r w:rsidR="007A1C18">
        <w:t xml:space="preserve"> of infectious agents</w:t>
      </w:r>
      <w:r w:rsidR="007948AB">
        <w:t>.</w:t>
      </w:r>
    </w:p>
    <w:p w14:paraId="61B69703" w14:textId="77777777" w:rsidR="00DE6CAA" w:rsidRDefault="007948AB" w:rsidP="00DE6CAA">
      <w:pPr>
        <w:pStyle w:val="ListParagraph"/>
        <w:numPr>
          <w:ilvl w:val="1"/>
          <w:numId w:val="18"/>
        </w:numPr>
      </w:pPr>
      <w:r>
        <w:lastRenderedPageBreak/>
        <w:t>If this instrument employs any of the techniques other than pipetting with minimal bubble creation, it is critical that you evaluate this method f</w:t>
      </w:r>
      <w:r w:rsidR="00DE6CAA">
        <w:t>or the risk posed by these techniques</w:t>
      </w:r>
      <w:r>
        <w:t xml:space="preserve">. </w:t>
      </w:r>
      <w:r w:rsidR="001463B0">
        <w:t>Even if it only employs pipetting with no or minimal bubble creation, it is still best to consider ways to reduce the associated risk.</w:t>
      </w:r>
    </w:p>
    <w:p w14:paraId="34CC3677" w14:textId="77777777" w:rsidR="005F41E9" w:rsidRDefault="005F41E9" w:rsidP="005F41E9"/>
    <w:p w14:paraId="19524E0C" w14:textId="77777777" w:rsidR="00DE6CAA" w:rsidRDefault="00DE6CAA" w:rsidP="00DE6CAA">
      <w:pPr>
        <w:pStyle w:val="ListParagraph"/>
        <w:numPr>
          <w:ilvl w:val="0"/>
          <w:numId w:val="18"/>
        </w:numPr>
      </w:pPr>
      <w:r>
        <w:t>At a minimum, consider the following recommended controls:</w:t>
      </w:r>
    </w:p>
    <w:p w14:paraId="0588DB89" w14:textId="77777777" w:rsidR="00DE6CAA" w:rsidRDefault="00F6609B" w:rsidP="00DE6CAA">
      <w:pPr>
        <w:pStyle w:val="ListParagraph"/>
        <w:numPr>
          <w:ilvl w:val="1"/>
          <w:numId w:val="18"/>
        </w:numPr>
      </w:pPr>
      <w:r>
        <w:t xml:space="preserve">Wear </w:t>
      </w:r>
      <w:r w:rsidR="00DE6CAA" w:rsidRPr="00B617EB">
        <w:t>latex</w:t>
      </w:r>
      <w:r>
        <w:t>/nitrile</w:t>
      </w:r>
      <w:r w:rsidR="00DE6CAA" w:rsidRPr="00B617EB">
        <w:t xml:space="preserve"> gloves, lab coat, </w:t>
      </w:r>
      <w:r w:rsidR="00DE6CAA">
        <w:t xml:space="preserve">and </w:t>
      </w:r>
      <w:r w:rsidR="00DE6CAA" w:rsidRPr="00B617EB">
        <w:t>safety glasses</w:t>
      </w:r>
      <w:r w:rsidR="001F7BDB">
        <w:t>.</w:t>
      </w:r>
    </w:p>
    <w:p w14:paraId="6E5ABA95" w14:textId="77777777" w:rsidR="00DE6CAA" w:rsidRDefault="00DE6CAA" w:rsidP="00DE6CAA">
      <w:pPr>
        <w:pStyle w:val="ListParagraph"/>
        <w:numPr>
          <w:ilvl w:val="1"/>
          <w:numId w:val="18"/>
        </w:numPr>
      </w:pPr>
      <w:r>
        <w:t>Ensure instrument safety shields and containment devices are in place at time of use.</w:t>
      </w:r>
    </w:p>
    <w:p w14:paraId="29B4DF97" w14:textId="77777777" w:rsidR="00BB515D" w:rsidRDefault="00BB515D" w:rsidP="00BB515D">
      <w:pPr>
        <w:pStyle w:val="ListParagraph"/>
        <w:numPr>
          <w:ilvl w:val="1"/>
          <w:numId w:val="18"/>
        </w:numPr>
      </w:pPr>
      <w:r>
        <w:t>Use centrifuges with</w:t>
      </w:r>
      <w:r w:rsidRPr="00BB515D">
        <w:t xml:space="preserve"> sealed </w:t>
      </w:r>
      <w:r>
        <w:t xml:space="preserve">rotor </w:t>
      </w:r>
      <w:r w:rsidRPr="00BB515D">
        <w:t>buckets or sealed rotors</w:t>
      </w:r>
      <w:r>
        <w:t>.</w:t>
      </w:r>
    </w:p>
    <w:p w14:paraId="1AF26845" w14:textId="77777777" w:rsidR="00DE6CAA" w:rsidRDefault="00DE6CAA" w:rsidP="00DE6CAA">
      <w:pPr>
        <w:pStyle w:val="ListParagraph"/>
        <w:numPr>
          <w:ilvl w:val="1"/>
          <w:numId w:val="18"/>
        </w:numPr>
      </w:pPr>
      <w:r>
        <w:t>If additional instrument safety shields are available for purchase separate from the instrument itself, consider purchasing and using them.</w:t>
      </w:r>
    </w:p>
    <w:p w14:paraId="6096CC52" w14:textId="77777777" w:rsidR="00DE6CAA" w:rsidRDefault="005F41E9" w:rsidP="00DE6CAA">
      <w:pPr>
        <w:pStyle w:val="ListParagraph"/>
        <w:numPr>
          <w:ilvl w:val="2"/>
          <w:numId w:val="18"/>
        </w:numPr>
      </w:pPr>
      <w:r>
        <w:t>An example would be</w:t>
      </w:r>
      <w:r w:rsidR="00DE6CAA">
        <w:t xml:space="preserve"> using aerosol containment covers over ELISA plate washers</w:t>
      </w:r>
      <w:r>
        <w:t>.</w:t>
      </w:r>
    </w:p>
    <w:p w14:paraId="14295AE8" w14:textId="77777777" w:rsidR="005F41E9" w:rsidRDefault="005F41E9" w:rsidP="005F41E9">
      <w:pPr>
        <w:pStyle w:val="ListParagraph"/>
        <w:numPr>
          <w:ilvl w:val="1"/>
          <w:numId w:val="18"/>
        </w:numPr>
      </w:pPr>
      <w:r>
        <w:t>P</w:t>
      </w:r>
      <w:r w:rsidR="007A1C18">
        <w:t>lace the instrument</w:t>
      </w:r>
      <w:r w:rsidRPr="005F41E9">
        <w:t xml:space="preserve"> </w:t>
      </w:r>
      <w:r w:rsidR="009A7404">
        <w:t xml:space="preserve">or perform the method </w:t>
      </w:r>
      <w:r w:rsidRPr="005F41E9">
        <w:t>in a biological saf</w:t>
      </w:r>
      <w:r>
        <w:t xml:space="preserve">ety cabinet </w:t>
      </w:r>
      <w:r w:rsidR="009A7404">
        <w:t xml:space="preserve">(BSC) </w:t>
      </w:r>
      <w:r>
        <w:t>to contain aerosols if possible and if doing so will not interrupt the flow of air in the cabinet.</w:t>
      </w:r>
    </w:p>
    <w:p w14:paraId="11912617" w14:textId="0C0F795E" w:rsidR="007A1C18" w:rsidRDefault="007A1C18" w:rsidP="007A1C18">
      <w:pPr>
        <w:pStyle w:val="ListParagraph"/>
        <w:numPr>
          <w:ilvl w:val="2"/>
          <w:numId w:val="18"/>
        </w:numPr>
      </w:pPr>
      <w:r>
        <w:t xml:space="preserve">Do NOT use this instrument in a </w:t>
      </w:r>
      <w:r w:rsidR="00DD54E5">
        <w:t>BSC</w:t>
      </w:r>
      <w:r>
        <w:t xml:space="preserve"> without first verifying that it has not interrupted the flow of air in the cabinet.</w:t>
      </w:r>
    </w:p>
    <w:p w14:paraId="086EEF7D" w14:textId="77777777" w:rsidR="005F41E9" w:rsidRDefault="005F41E9" w:rsidP="005F41E9">
      <w:pPr>
        <w:pStyle w:val="ListParagraph"/>
        <w:numPr>
          <w:ilvl w:val="1"/>
          <w:numId w:val="18"/>
        </w:numPr>
      </w:pPr>
      <w:r>
        <w:t xml:space="preserve">Use </w:t>
      </w:r>
      <w:r w:rsidRPr="005F41E9">
        <w:t>pipette tips with barrier filters.</w:t>
      </w:r>
    </w:p>
    <w:p w14:paraId="22E64B8E" w14:textId="77777777" w:rsidR="005F41E9" w:rsidRDefault="005F41E9" w:rsidP="005F41E9">
      <w:pPr>
        <w:pStyle w:val="ListParagraph"/>
        <w:numPr>
          <w:ilvl w:val="1"/>
          <w:numId w:val="18"/>
        </w:numPr>
      </w:pPr>
      <w:r>
        <w:t>Ensure tubes are tightly sealed prior to mixing with a vortex mixer.</w:t>
      </w:r>
    </w:p>
    <w:p w14:paraId="77ED4273" w14:textId="0D4E7A6D" w:rsidR="00587DD5" w:rsidRDefault="00587DD5" w:rsidP="00587DD5">
      <w:pPr>
        <w:pStyle w:val="ListParagraph"/>
        <w:numPr>
          <w:ilvl w:val="2"/>
          <w:numId w:val="18"/>
        </w:numPr>
      </w:pPr>
      <w:r>
        <w:t>Use the vortex mixer in a BSC if possible.</w:t>
      </w:r>
    </w:p>
    <w:p w14:paraId="641B3AFF" w14:textId="11B6ACD5" w:rsidR="00587DD5" w:rsidRDefault="00587DD5" w:rsidP="00587DD5">
      <w:pPr>
        <w:pStyle w:val="ListParagraph"/>
        <w:numPr>
          <w:ilvl w:val="2"/>
          <w:numId w:val="18"/>
        </w:numPr>
      </w:pPr>
      <w:r>
        <w:t xml:space="preserve">Do not seal a tube with a cap or other covering that will also be used with other tubes. Using the same cap or covering with multiple tubes can lead to </w:t>
      </w:r>
      <w:r w:rsidR="00C601AB">
        <w:t>cross-</w:t>
      </w:r>
      <w:r>
        <w:t>contamination.</w:t>
      </w:r>
    </w:p>
    <w:p w14:paraId="03B34758" w14:textId="77777777" w:rsidR="0000435E" w:rsidRDefault="0000435E" w:rsidP="005F41E9">
      <w:pPr>
        <w:pStyle w:val="ListParagraph"/>
        <w:numPr>
          <w:ilvl w:val="1"/>
          <w:numId w:val="18"/>
        </w:numPr>
      </w:pPr>
      <w:r>
        <w:t>Locate instrument as far away from other instruments and people as possible, especially areas of high traffic.</w:t>
      </w:r>
    </w:p>
    <w:p w14:paraId="0FC4B45E" w14:textId="77777777" w:rsidR="00470480" w:rsidRDefault="00470480" w:rsidP="005F41E9">
      <w:pPr>
        <w:pStyle w:val="ListParagraph"/>
        <w:numPr>
          <w:ilvl w:val="1"/>
          <w:numId w:val="18"/>
        </w:numPr>
      </w:pPr>
      <w:r>
        <w:t xml:space="preserve">If you </w:t>
      </w:r>
      <w:r w:rsidR="001011A7">
        <w:t>suspect that a specimen being tested contains a select agent, exercise extreme caution.</w:t>
      </w:r>
    </w:p>
    <w:p w14:paraId="084832DF" w14:textId="77777777" w:rsidR="001011A7" w:rsidRDefault="001011A7" w:rsidP="001011A7">
      <w:pPr>
        <w:pStyle w:val="ListParagraph"/>
        <w:numPr>
          <w:ilvl w:val="2"/>
          <w:numId w:val="18"/>
        </w:numPr>
      </w:pPr>
      <w:r>
        <w:t xml:space="preserve">A complete list of select agents can be found at </w:t>
      </w:r>
      <w:hyperlink r:id="rId8" w:history="1">
        <w:r w:rsidRPr="001F7E6F">
          <w:rPr>
            <w:rStyle w:val="Hyperlink"/>
          </w:rPr>
          <w:t>http://www.selectagents.gov/SelectAgentsandToxinsList.html</w:t>
        </w:r>
      </w:hyperlink>
      <w:r>
        <w:t>.</w:t>
      </w:r>
    </w:p>
    <w:p w14:paraId="54D45BBE" w14:textId="77777777" w:rsidR="002321EC" w:rsidRDefault="0090777E" w:rsidP="0090777E">
      <w:pPr>
        <w:pStyle w:val="ListParagraph"/>
        <w:numPr>
          <w:ilvl w:val="2"/>
          <w:numId w:val="18"/>
        </w:numPr>
      </w:pPr>
      <w:r>
        <w:t xml:space="preserve">If you are </w:t>
      </w:r>
      <w:r w:rsidR="001011A7">
        <w:t xml:space="preserve">in a sentinel level clinical laboratory, follow the protocols for suspected biological threat agents and emerging infectious diseases </w:t>
      </w:r>
      <w:r w:rsidRPr="0090777E">
        <w:t>to rule out microorganisms susp</w:t>
      </w:r>
      <w:r>
        <w:t>ected as agents of bioterrorism</w:t>
      </w:r>
      <w:r w:rsidRPr="0090777E">
        <w:t xml:space="preserve"> or to refer specimens to public healt</w:t>
      </w:r>
      <w:r>
        <w:t>h</w:t>
      </w:r>
      <w:r w:rsidR="002321EC">
        <w:t xml:space="preserve"> laboratories for confirmation.</w:t>
      </w:r>
    </w:p>
    <w:p w14:paraId="71D073D8" w14:textId="77777777" w:rsidR="001011A7" w:rsidRDefault="0090777E" w:rsidP="002321EC">
      <w:pPr>
        <w:pStyle w:val="ListParagraph"/>
        <w:numPr>
          <w:ilvl w:val="3"/>
          <w:numId w:val="18"/>
        </w:numPr>
      </w:pPr>
      <w:r>
        <w:t xml:space="preserve">These protocols are available at </w:t>
      </w:r>
      <w:hyperlink r:id="rId9" w:history="1">
        <w:r w:rsidRPr="001F7E6F">
          <w:rPr>
            <w:rStyle w:val="Hyperlink"/>
          </w:rPr>
          <w:t>http://www.asm.org/index.php/guidelines/sentinel-guidelines</w:t>
        </w:r>
      </w:hyperlink>
      <w:r>
        <w:t>.</w:t>
      </w:r>
    </w:p>
    <w:p w14:paraId="64F90DEB" w14:textId="77777777" w:rsidR="0090777E" w:rsidRDefault="0090777E" w:rsidP="0090777E">
      <w:pPr>
        <w:pStyle w:val="ListParagraph"/>
        <w:numPr>
          <w:ilvl w:val="2"/>
          <w:numId w:val="18"/>
        </w:numPr>
      </w:pPr>
      <w:r>
        <w:t>Unless you are in a public health laboratory working in a BSL-3 and using proper inactivation procedures prior to testing, do not use automated instruments with specimens that are suspected to contain select agents.</w:t>
      </w:r>
    </w:p>
    <w:p w14:paraId="4197D24D" w14:textId="77777777" w:rsidR="005F41E9" w:rsidRDefault="005F41E9" w:rsidP="005F41E9"/>
    <w:p w14:paraId="786BBD52" w14:textId="77777777" w:rsidR="001463B0" w:rsidRDefault="00AC5AF9" w:rsidP="00AC5AF9">
      <w:pPr>
        <w:pStyle w:val="ListParagraph"/>
        <w:numPr>
          <w:ilvl w:val="0"/>
          <w:numId w:val="18"/>
        </w:numPr>
      </w:pPr>
      <w:r>
        <w:t>Using the scientific literature and the resources described in the “</w:t>
      </w:r>
      <w:r w:rsidRPr="00AC5AF9">
        <w:t>Consideration of Biological and Chemical Hazards</w:t>
      </w:r>
      <w:r>
        <w:t xml:space="preserve">” step of the “Conducting a Biosafety Risk </w:t>
      </w:r>
      <w:r w:rsidRPr="00D14B88">
        <w:t>Assessment</w:t>
      </w:r>
      <w:r>
        <w:t>” Standard Operating Procedure</w:t>
      </w:r>
      <w:r w:rsidR="0000435E">
        <w:t xml:space="preserve"> as a guide</w:t>
      </w:r>
      <w:r>
        <w:t>, d</w:t>
      </w:r>
      <w:r w:rsidR="00616FE1">
        <w:t>o any of the agents being considered in this biosafety risk assessment have a low inhalation infective dose?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22"/>
        <w:gridCol w:w="720"/>
        <w:gridCol w:w="720"/>
      </w:tblGrid>
      <w:tr w:rsidR="00AC5AF9" w14:paraId="2F8074C9" w14:textId="77777777" w:rsidTr="007A1C18">
        <w:trPr>
          <w:jc w:val="center"/>
        </w:trPr>
        <w:tc>
          <w:tcPr>
            <w:tcW w:w="8222" w:type="dxa"/>
          </w:tcPr>
          <w:p w14:paraId="584ADB76" w14:textId="77777777" w:rsidR="00AC5AF9" w:rsidRDefault="00AC5AF9" w:rsidP="00C579DA"/>
        </w:tc>
        <w:tc>
          <w:tcPr>
            <w:tcW w:w="720" w:type="dxa"/>
            <w:shd w:val="clear" w:color="auto" w:fill="D9D9D9" w:themeFill="background1" w:themeFillShade="D9"/>
          </w:tcPr>
          <w:p w14:paraId="4AD234A1" w14:textId="77777777" w:rsidR="00AC5AF9" w:rsidRPr="00EA2450" w:rsidRDefault="00AC5AF9" w:rsidP="00C579DA">
            <w:pPr>
              <w:jc w:val="center"/>
              <w:rPr>
                <w:b/>
              </w:rPr>
            </w:pPr>
            <w:r w:rsidRPr="00EA2450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FFFFFF" w:themeFill="background1"/>
          </w:tcPr>
          <w:p w14:paraId="7D39DA81" w14:textId="77777777" w:rsidR="00AC5AF9" w:rsidRPr="00EA2450" w:rsidRDefault="00AC5AF9" w:rsidP="00C579DA">
            <w:pPr>
              <w:jc w:val="center"/>
              <w:rPr>
                <w:b/>
              </w:rPr>
            </w:pPr>
            <w:r w:rsidRPr="00EA2450">
              <w:rPr>
                <w:b/>
              </w:rPr>
              <w:t>No</w:t>
            </w:r>
          </w:p>
        </w:tc>
      </w:tr>
      <w:tr w:rsidR="00AC5AF9" w14:paraId="533F347C" w14:textId="77777777" w:rsidTr="007A1C18">
        <w:trPr>
          <w:jc w:val="center"/>
        </w:trPr>
        <w:tc>
          <w:tcPr>
            <w:tcW w:w="8222" w:type="dxa"/>
          </w:tcPr>
          <w:p w14:paraId="6E0D087A" w14:textId="16BB53CF" w:rsidR="00AC5AF9" w:rsidRDefault="00AC5AF9" w:rsidP="00C61D00">
            <w:r>
              <w:t>Do</w:t>
            </w:r>
            <w:r w:rsidR="001F7BDB">
              <w:t>es any agent considered</w:t>
            </w:r>
            <w:r>
              <w:t xml:space="preserve"> have a low inhalation infective</w:t>
            </w:r>
            <w:r w:rsidR="00C61D00">
              <w:t xml:space="preserve"> dose</w:t>
            </w:r>
            <w:r>
              <w:t>?</w:t>
            </w:r>
          </w:p>
        </w:tc>
        <w:sdt>
          <w:sdtPr>
            <w:id w:val="-508522643"/>
            <w:lock w:val="contentLocked"/>
            <w:placeholder>
              <w:docPart w:val="D9B09DA970A54330ADA81850F1EDF0ED"/>
            </w:placeholder>
            <w:group/>
          </w:sdtPr>
          <w:sdtEndPr/>
          <w:sdtContent>
            <w:sdt>
              <w:sdtPr>
                <w:id w:val="-1621764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050B18C6" w14:textId="77777777" w:rsidR="00AC5AF9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884294688"/>
            <w:lock w:val="contentLocked"/>
            <w:placeholder>
              <w:docPart w:val="D9B09DA970A54330ADA81850F1EDF0ED"/>
            </w:placeholder>
            <w:group/>
          </w:sdtPr>
          <w:sdtEndPr/>
          <w:sdtContent>
            <w:sdt>
              <w:sdtPr>
                <w:id w:val="-534973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FFFFFF" w:themeFill="background1"/>
                  </w:tcPr>
                  <w:p w14:paraId="15C21F80" w14:textId="77777777" w:rsidR="00AC5AF9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ACD61B9" w14:textId="77777777" w:rsidR="00AC5AF9" w:rsidRDefault="00AC5AF9" w:rsidP="0000435E"/>
    <w:p w14:paraId="742AC687" w14:textId="694DE6FE" w:rsidR="0000435E" w:rsidRDefault="00616FE1" w:rsidP="0000435E">
      <w:pPr>
        <w:pStyle w:val="ListParagraph"/>
        <w:numPr>
          <w:ilvl w:val="0"/>
          <w:numId w:val="18"/>
        </w:numPr>
      </w:pPr>
      <w:r>
        <w:t>Do you expect the agents to be in a high concentration while being used with this instrument or method?</w:t>
      </w:r>
      <w:r w:rsidR="0000435E">
        <w:t xml:space="preserve"> Refer to the applicable </w:t>
      </w:r>
      <w:r w:rsidR="00053555">
        <w:t xml:space="preserve">laboratory procedure </w:t>
      </w:r>
      <w:r w:rsidR="0000435E">
        <w:t>SOP for clues and consider a “worst case” (the most concentrated specimen one could expect when following this SOP).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27"/>
        <w:gridCol w:w="720"/>
        <w:gridCol w:w="720"/>
      </w:tblGrid>
      <w:tr w:rsidR="0000435E" w14:paraId="7CF88E85" w14:textId="77777777" w:rsidTr="00C90D23">
        <w:trPr>
          <w:jc w:val="center"/>
        </w:trPr>
        <w:tc>
          <w:tcPr>
            <w:tcW w:w="8227" w:type="dxa"/>
          </w:tcPr>
          <w:p w14:paraId="280F1E75" w14:textId="77777777" w:rsidR="0000435E" w:rsidRDefault="0000435E" w:rsidP="00C579DA"/>
        </w:tc>
        <w:tc>
          <w:tcPr>
            <w:tcW w:w="720" w:type="dxa"/>
            <w:shd w:val="clear" w:color="auto" w:fill="D9D9D9" w:themeFill="background1" w:themeFillShade="D9"/>
          </w:tcPr>
          <w:p w14:paraId="67103A41" w14:textId="77777777" w:rsidR="0000435E" w:rsidRPr="00EA2450" w:rsidRDefault="0000435E" w:rsidP="00C579DA">
            <w:pPr>
              <w:jc w:val="center"/>
              <w:rPr>
                <w:b/>
              </w:rPr>
            </w:pPr>
            <w:r w:rsidRPr="00EA2450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FFFFFF" w:themeFill="background1"/>
          </w:tcPr>
          <w:p w14:paraId="7497C1F3" w14:textId="77777777" w:rsidR="0000435E" w:rsidRPr="00EA2450" w:rsidRDefault="0000435E" w:rsidP="00C579DA">
            <w:pPr>
              <w:jc w:val="center"/>
              <w:rPr>
                <w:b/>
              </w:rPr>
            </w:pPr>
            <w:r w:rsidRPr="00EA2450">
              <w:rPr>
                <w:b/>
              </w:rPr>
              <w:t>No</w:t>
            </w:r>
          </w:p>
        </w:tc>
      </w:tr>
      <w:tr w:rsidR="0000435E" w14:paraId="3B3F35E5" w14:textId="77777777" w:rsidTr="00C90D23">
        <w:trPr>
          <w:jc w:val="center"/>
        </w:trPr>
        <w:tc>
          <w:tcPr>
            <w:tcW w:w="8227" w:type="dxa"/>
          </w:tcPr>
          <w:p w14:paraId="66807F46" w14:textId="77777777" w:rsidR="0000435E" w:rsidRDefault="0000435E" w:rsidP="00C579DA">
            <w:r>
              <w:t>Are the agents in a high concentration while used with the instrument or method?</w:t>
            </w:r>
          </w:p>
        </w:tc>
        <w:sdt>
          <w:sdtPr>
            <w:id w:val="2033537720"/>
            <w:lock w:val="contentLocked"/>
            <w:placeholder>
              <w:docPart w:val="0C6D7080B0CB4644831DA778F3494A6F"/>
            </w:placeholder>
            <w:group/>
          </w:sdtPr>
          <w:sdtEndPr/>
          <w:sdtContent>
            <w:sdt>
              <w:sdtPr>
                <w:id w:val="-14510019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6A9F7D1D" w14:textId="77777777" w:rsidR="0000435E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1442640893"/>
            <w:lock w:val="contentLocked"/>
            <w:placeholder>
              <w:docPart w:val="0C6D7080B0CB4644831DA778F3494A6F"/>
            </w:placeholder>
            <w:group/>
          </w:sdtPr>
          <w:sdtEndPr/>
          <w:sdtContent>
            <w:sdt>
              <w:sdtPr>
                <w:id w:val="-18495619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FFFFFF" w:themeFill="background1"/>
                  </w:tcPr>
                  <w:p w14:paraId="038FB5D4" w14:textId="77777777" w:rsidR="0000435E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3036EA8" w14:textId="77777777" w:rsidR="0000435E" w:rsidRDefault="0000435E" w:rsidP="0000435E"/>
    <w:p w14:paraId="35B8DC0D" w14:textId="77777777" w:rsidR="00BB515D" w:rsidRDefault="00BB515D" w:rsidP="00BB515D">
      <w:pPr>
        <w:pStyle w:val="ListParagraph"/>
        <w:numPr>
          <w:ilvl w:val="0"/>
          <w:numId w:val="18"/>
        </w:numPr>
      </w:pPr>
      <w:r>
        <w:t xml:space="preserve">Do any of the agents being considered in this </w:t>
      </w:r>
      <w:r w:rsidR="001F7BDB">
        <w:t xml:space="preserve">biosafety </w:t>
      </w:r>
      <w:r>
        <w:t xml:space="preserve">risk assessment have a high risk of infection via </w:t>
      </w:r>
      <w:r w:rsidRPr="00BB515D">
        <w:t>direct contact with skin or mucous membranes</w:t>
      </w:r>
      <w: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22"/>
        <w:gridCol w:w="720"/>
        <w:gridCol w:w="720"/>
      </w:tblGrid>
      <w:tr w:rsidR="00BB515D" w14:paraId="44B8FAA5" w14:textId="77777777" w:rsidTr="007A1C18">
        <w:trPr>
          <w:jc w:val="center"/>
        </w:trPr>
        <w:tc>
          <w:tcPr>
            <w:tcW w:w="8222" w:type="dxa"/>
          </w:tcPr>
          <w:p w14:paraId="0FDEC155" w14:textId="77777777" w:rsidR="00BB515D" w:rsidRDefault="00BB515D" w:rsidP="00C579DA"/>
        </w:tc>
        <w:tc>
          <w:tcPr>
            <w:tcW w:w="720" w:type="dxa"/>
            <w:shd w:val="clear" w:color="auto" w:fill="D9D9D9" w:themeFill="background1" w:themeFillShade="D9"/>
          </w:tcPr>
          <w:p w14:paraId="6FABA5DB" w14:textId="77777777" w:rsidR="00BB515D" w:rsidRPr="00EA2450" w:rsidRDefault="00BB515D" w:rsidP="00C579DA">
            <w:pPr>
              <w:jc w:val="center"/>
              <w:rPr>
                <w:b/>
              </w:rPr>
            </w:pPr>
            <w:r w:rsidRPr="00EA2450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FFFFFF" w:themeFill="background1"/>
          </w:tcPr>
          <w:p w14:paraId="2706A371" w14:textId="77777777" w:rsidR="00BB515D" w:rsidRPr="00EA2450" w:rsidRDefault="00BB515D" w:rsidP="00C579DA">
            <w:pPr>
              <w:jc w:val="center"/>
              <w:rPr>
                <w:b/>
              </w:rPr>
            </w:pPr>
            <w:r w:rsidRPr="00EA2450">
              <w:rPr>
                <w:b/>
              </w:rPr>
              <w:t>No</w:t>
            </w:r>
          </w:p>
        </w:tc>
      </w:tr>
      <w:tr w:rsidR="00BB515D" w14:paraId="28D71003" w14:textId="77777777" w:rsidTr="007A1C18">
        <w:trPr>
          <w:jc w:val="center"/>
        </w:trPr>
        <w:tc>
          <w:tcPr>
            <w:tcW w:w="8222" w:type="dxa"/>
          </w:tcPr>
          <w:p w14:paraId="0774688E" w14:textId="77777777" w:rsidR="00BB515D" w:rsidRDefault="001F7BDB" w:rsidP="00C579DA">
            <w:r>
              <w:t>Does any agent considered</w:t>
            </w:r>
            <w:r w:rsidR="00BB515D">
              <w:t xml:space="preserve"> have a high risk of infection via direct contact?</w:t>
            </w:r>
          </w:p>
        </w:tc>
        <w:sdt>
          <w:sdtPr>
            <w:id w:val="-669630730"/>
            <w:lock w:val="contentLocked"/>
            <w:placeholder>
              <w:docPart w:val="1E59522D843D48448D552853F3D037A9"/>
            </w:placeholder>
            <w:group/>
          </w:sdtPr>
          <w:sdtEndPr/>
          <w:sdtContent>
            <w:sdt>
              <w:sdtPr>
                <w:id w:val="-11684045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D9D9D9" w:themeFill="background1" w:themeFillShade="D9"/>
                  </w:tcPr>
                  <w:p w14:paraId="17DBD68C" w14:textId="77777777" w:rsidR="00BB515D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id w:val="770590590"/>
            <w:lock w:val="contentLocked"/>
            <w:placeholder>
              <w:docPart w:val="1E59522D843D48448D552853F3D037A9"/>
            </w:placeholder>
            <w:group/>
          </w:sdtPr>
          <w:sdtEndPr/>
          <w:sdtContent>
            <w:sdt>
              <w:sdtPr>
                <w:id w:val="174161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FFFFFF" w:themeFill="background1"/>
                  </w:tcPr>
                  <w:p w14:paraId="67C26CDC" w14:textId="77777777" w:rsidR="00BB515D" w:rsidRDefault="0037700A" w:rsidP="00C579DA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D8DFFA1" w14:textId="77777777" w:rsidR="00BB515D" w:rsidRDefault="00BB515D" w:rsidP="00BB515D"/>
    <w:p w14:paraId="2B94BAB3" w14:textId="77777777" w:rsidR="00553330" w:rsidRDefault="00553330" w:rsidP="00553330">
      <w:pPr>
        <w:pStyle w:val="ListParagraph"/>
        <w:numPr>
          <w:ilvl w:val="0"/>
          <w:numId w:val="18"/>
        </w:numPr>
      </w:pPr>
      <w:r>
        <w:t xml:space="preserve">If you answered NO to all of the questions in </w:t>
      </w:r>
      <w:r w:rsidRPr="00433B0F">
        <w:rPr>
          <w:u w:val="single"/>
        </w:rPr>
        <w:t>step</w:t>
      </w:r>
      <w:r>
        <w:rPr>
          <w:u w:val="single"/>
        </w:rPr>
        <w:t>s</w:t>
      </w:r>
      <w:r w:rsidRPr="00433B0F">
        <w:rPr>
          <w:u w:val="single"/>
        </w:rPr>
        <w:t xml:space="preserve"> </w:t>
      </w:r>
      <w:r>
        <w:rPr>
          <w:u w:val="single"/>
        </w:rPr>
        <w:t>8, 9, and 10</w:t>
      </w:r>
      <w:r>
        <w:t xml:space="preserve">, the instrument or method is likely safe to use provided </w:t>
      </w:r>
      <w:r w:rsidR="00516D99">
        <w:t xml:space="preserve">that </w:t>
      </w:r>
      <w:r>
        <w:t>the recommended controls in step 7 are used along with other good laboratory practices as described in the</w:t>
      </w:r>
      <w:r w:rsidR="00516D99">
        <w:t xml:space="preserve"> biosafety risk assessment, </w:t>
      </w:r>
      <w:r>
        <w:t>the scientific literature</w:t>
      </w:r>
      <w:r w:rsidR="00516D99">
        <w:t>, and the manufacturer documentation</w:t>
      </w:r>
      <w:r>
        <w:t xml:space="preserve">. Regularly consult the </w:t>
      </w:r>
      <w:r w:rsidR="00314807">
        <w:t xml:space="preserve">Biosafety </w:t>
      </w:r>
      <w:r w:rsidRPr="00616FE1">
        <w:t>Risk Assessment Hazard Exposure Activities and Controls Repository</w:t>
      </w:r>
      <w:r>
        <w:t xml:space="preserve">, scientific literature, and manufacturer for new biosafety recommendations. </w:t>
      </w:r>
      <w:r w:rsidRPr="007948AB">
        <w:rPr>
          <w:b/>
        </w:rPr>
        <w:t>Stop here.</w:t>
      </w:r>
    </w:p>
    <w:p w14:paraId="03CB3E7F" w14:textId="77777777" w:rsidR="00553330" w:rsidRDefault="00553330" w:rsidP="00553330"/>
    <w:p w14:paraId="27293CF8" w14:textId="2B8AE61F" w:rsidR="00E122B2" w:rsidRDefault="0037700A" w:rsidP="0037700A">
      <w:pPr>
        <w:pStyle w:val="ListParagraph"/>
        <w:numPr>
          <w:ilvl w:val="0"/>
          <w:numId w:val="18"/>
        </w:numPr>
      </w:pPr>
      <w:r w:rsidRPr="007948AB">
        <w:rPr>
          <w:rFonts w:ascii="Segoe UI Symbol" w:hAnsi="Segoe UI Symbol" w:cs="Segoe UI Symbol"/>
          <w:sz w:val="28"/>
          <w:szCs w:val="28"/>
        </w:rPr>
        <w:t>⚠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proofErr w:type="gramStart"/>
      <w:r w:rsidR="00BB515D">
        <w:t>If</w:t>
      </w:r>
      <w:proofErr w:type="gramEnd"/>
      <w:r w:rsidR="00BB515D">
        <w:t xml:space="preserve"> you answered YES to one or more of the questions in </w:t>
      </w:r>
      <w:r w:rsidR="00BB515D">
        <w:rPr>
          <w:u w:val="single"/>
        </w:rPr>
        <w:t>steps 8, 9, or 10</w:t>
      </w:r>
      <w:r>
        <w:t>, u</w:t>
      </w:r>
      <w:r w:rsidR="00553330">
        <w:t xml:space="preserve">sing </w:t>
      </w:r>
      <w:r w:rsidR="00516D99">
        <w:t xml:space="preserve">this instrument or method with the agents being considered in this biosafety risk assessment could be potentially dangerous to </w:t>
      </w:r>
      <w:r w:rsidR="001F4121">
        <w:t xml:space="preserve">the </w:t>
      </w:r>
      <w:r w:rsidR="00516D99">
        <w:t xml:space="preserve">health and safety of </w:t>
      </w:r>
      <w:r w:rsidR="00053555">
        <w:t xml:space="preserve">laboratory </w:t>
      </w:r>
      <w:r w:rsidR="00516D99">
        <w:t xml:space="preserve">personnel, the environment, and people the </w:t>
      </w:r>
      <w:r w:rsidR="00053555">
        <w:t xml:space="preserve">laboratory </w:t>
      </w:r>
      <w:r w:rsidR="00516D99">
        <w:t>pe</w:t>
      </w:r>
      <w:r w:rsidR="00E122B2">
        <w:t>rsonnel come into contact with.</w:t>
      </w:r>
    </w:p>
    <w:p w14:paraId="7414BDB9" w14:textId="77777777" w:rsidR="00553330" w:rsidRDefault="00516D99" w:rsidP="00553330">
      <w:pPr>
        <w:pStyle w:val="ListParagraph"/>
        <w:numPr>
          <w:ilvl w:val="1"/>
          <w:numId w:val="18"/>
        </w:numPr>
      </w:pPr>
      <w:r>
        <w:t>The lab manager, lab supervisor, or lab director should consult with the instrument manufacturer and trusted colleagues to determine, with the aid of the most up-to-date scientific literature, whether the instrument or method in question can be safely u</w:t>
      </w:r>
      <w:r w:rsidR="00E122B2">
        <w:t>sed with these potential agents in the current setting.</w:t>
      </w:r>
    </w:p>
    <w:p w14:paraId="5ABF54EC" w14:textId="77777777" w:rsidR="00E775F4" w:rsidRDefault="00E122B2" w:rsidP="00E122B2">
      <w:pPr>
        <w:pStyle w:val="ListParagraph"/>
        <w:numPr>
          <w:ilvl w:val="1"/>
          <w:numId w:val="18"/>
        </w:numPr>
      </w:pPr>
      <w:r>
        <w:t>Consider using an alternative instrument or</w:t>
      </w:r>
      <w:r w:rsidR="00E775F4">
        <w:t xml:space="preserve"> method that poses a lower risk.</w:t>
      </w:r>
    </w:p>
    <w:p w14:paraId="7929BF2B" w14:textId="6BA67910" w:rsidR="00E122B2" w:rsidRDefault="00E775F4" w:rsidP="00E122B2">
      <w:pPr>
        <w:pStyle w:val="ListParagraph"/>
        <w:numPr>
          <w:ilvl w:val="1"/>
          <w:numId w:val="18"/>
        </w:numPr>
      </w:pPr>
      <w:r>
        <w:t xml:space="preserve">Consider changing the way in which the instrument or method is used so that the agents are inactivated prior to the instrument or </w:t>
      </w:r>
      <w:r w:rsidR="00117C03">
        <w:t xml:space="preserve">to any </w:t>
      </w:r>
      <w:r>
        <w:t>method</w:t>
      </w:r>
      <w:r w:rsidR="00117C03">
        <w:t xml:space="preserve"> </w:t>
      </w:r>
      <w:r>
        <w:t>using t</w:t>
      </w:r>
      <w:r w:rsidR="00BC79D8">
        <w:t>echniques that could result in aerosolization, splash, or s</w:t>
      </w:r>
      <w:r>
        <w:t>platter.</w:t>
      </w:r>
    </w:p>
    <w:p w14:paraId="5197C1DE" w14:textId="77777777" w:rsidR="00E775F4" w:rsidRDefault="00E775F4" w:rsidP="00E122B2">
      <w:pPr>
        <w:pStyle w:val="ListParagraph"/>
        <w:numPr>
          <w:ilvl w:val="1"/>
          <w:numId w:val="18"/>
        </w:numPr>
      </w:pPr>
      <w:r>
        <w:t>Consider changing the way in which the instrument or method is used so that the t</w:t>
      </w:r>
      <w:r w:rsidR="00BC79D8">
        <w:t>echniques that could result in aerosolization, splash, or s</w:t>
      </w:r>
      <w:r>
        <w:t>platter are eliminated or reduced.</w:t>
      </w:r>
    </w:p>
    <w:p w14:paraId="45F53532" w14:textId="77777777" w:rsidR="00E122B2" w:rsidRDefault="00E122B2" w:rsidP="00553330">
      <w:pPr>
        <w:pStyle w:val="ListParagraph"/>
        <w:numPr>
          <w:ilvl w:val="1"/>
          <w:numId w:val="18"/>
        </w:numPr>
      </w:pPr>
      <w:r>
        <w:t>If a BSL-3 lab is available and this procedure is currently being performed in a BSL-2 lab, consider conducting the procedure in a BSL-3</w:t>
      </w:r>
      <w:r w:rsidR="00C90D23">
        <w:t xml:space="preserve"> lab</w:t>
      </w:r>
      <w:r>
        <w:t>. The extra controls used in a BSL-3 lab may sufficiently mitigate the risks posed by this procedure and allow one to use this instrument or method with minimal risk posed to personnel, environment, and contacts.</w:t>
      </w:r>
    </w:p>
    <w:p w14:paraId="6B0686F1" w14:textId="77777777" w:rsidR="00E122B2" w:rsidRDefault="00E122B2" w:rsidP="00553330">
      <w:pPr>
        <w:pStyle w:val="ListParagraph"/>
        <w:numPr>
          <w:ilvl w:val="1"/>
          <w:numId w:val="18"/>
        </w:numPr>
      </w:pPr>
      <w:r>
        <w:t>If a BSL-3 lab is not available and an alternative instrument or method cannot be used, consider referring the specimen to an appropriate lab.</w:t>
      </w:r>
    </w:p>
    <w:p w14:paraId="7473CC33" w14:textId="77777777" w:rsidR="001F4121" w:rsidRDefault="001F4121" w:rsidP="001F4121"/>
    <w:p w14:paraId="196DBC16" w14:textId="77777777" w:rsidR="001F4121" w:rsidRDefault="001F4121" w:rsidP="001F4121">
      <w:pPr>
        <w:pStyle w:val="ListParagraph"/>
        <w:numPr>
          <w:ilvl w:val="0"/>
          <w:numId w:val="18"/>
        </w:numPr>
      </w:pPr>
      <w:r>
        <w:t>Based on a considered evaluation of this instrument or method and its risks, which of the following courses will be t</w:t>
      </w:r>
      <w:r w:rsidR="00E775F4">
        <w:t>aken</w:t>
      </w:r>
      <w:r>
        <w:t>?</w:t>
      </w:r>
      <w:r w:rsidR="00E775F4">
        <w:t xml:space="preserve"> One or more can be chosen.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1"/>
        <w:gridCol w:w="1023"/>
      </w:tblGrid>
      <w:tr w:rsidR="001F4121" w14:paraId="53D01492" w14:textId="77777777" w:rsidTr="00D45E29">
        <w:trPr>
          <w:jc w:val="center"/>
        </w:trPr>
        <w:tc>
          <w:tcPr>
            <w:tcW w:w="7471" w:type="dxa"/>
          </w:tcPr>
          <w:p w14:paraId="21D55FB3" w14:textId="77777777" w:rsidR="001F4121" w:rsidRPr="001F4121" w:rsidRDefault="001F4121" w:rsidP="00D45E29">
            <w:pPr>
              <w:rPr>
                <w:b/>
              </w:rPr>
            </w:pPr>
            <w:r w:rsidRPr="001F4121">
              <w:rPr>
                <w:b/>
              </w:rPr>
              <w:t>Course</w:t>
            </w:r>
            <w:r>
              <w:rPr>
                <w:b/>
              </w:rPr>
              <w:t>(s)</w:t>
            </w:r>
            <w:r w:rsidRPr="001F4121">
              <w:rPr>
                <w:b/>
              </w:rPr>
              <w:t xml:space="preserve"> To Be Taken</w:t>
            </w:r>
          </w:p>
        </w:tc>
        <w:tc>
          <w:tcPr>
            <w:tcW w:w="720" w:type="dxa"/>
            <w:shd w:val="clear" w:color="auto" w:fill="FFFFFF" w:themeFill="background1"/>
          </w:tcPr>
          <w:p w14:paraId="11C5295A" w14:textId="77777777" w:rsidR="001F4121" w:rsidRPr="00EA2450" w:rsidRDefault="00E775F4" w:rsidP="00D45E29">
            <w:pPr>
              <w:jc w:val="center"/>
              <w:rPr>
                <w:b/>
              </w:rPr>
            </w:pPr>
            <w:r>
              <w:rPr>
                <w:b/>
              </w:rPr>
              <w:t>Chosen</w:t>
            </w:r>
          </w:p>
        </w:tc>
      </w:tr>
      <w:tr w:rsidR="001F4121" w14:paraId="72A983E9" w14:textId="77777777" w:rsidTr="00D45E29">
        <w:trPr>
          <w:jc w:val="center"/>
        </w:trPr>
        <w:tc>
          <w:tcPr>
            <w:tcW w:w="7471" w:type="dxa"/>
          </w:tcPr>
          <w:p w14:paraId="70B20BB0" w14:textId="77777777" w:rsidR="001F4121" w:rsidRPr="001F4121" w:rsidRDefault="001F4121" w:rsidP="00D45E29">
            <w:r w:rsidRPr="001F4121">
              <w:t>Use the instrument/method in its current setting while using all available and practical controls</w:t>
            </w:r>
            <w:r>
              <w:t>.</w:t>
            </w:r>
          </w:p>
        </w:tc>
        <w:sdt>
          <w:sdtPr>
            <w:id w:val="1698124591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-3114818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FFFFFF" w:themeFill="background1"/>
                  </w:tcPr>
                  <w:p w14:paraId="7977594B" w14:textId="77777777" w:rsidR="001F4121" w:rsidRPr="00EA2450" w:rsidRDefault="00E775F4" w:rsidP="00D45E2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4121" w14:paraId="15247259" w14:textId="77777777" w:rsidTr="00D45E29">
        <w:trPr>
          <w:jc w:val="center"/>
        </w:trPr>
        <w:tc>
          <w:tcPr>
            <w:tcW w:w="7471" w:type="dxa"/>
          </w:tcPr>
          <w:p w14:paraId="6C36709C" w14:textId="77777777" w:rsidR="001F4121" w:rsidRPr="001F4121" w:rsidRDefault="001F4121" w:rsidP="00D45E29">
            <w:r w:rsidRPr="001F4121">
              <w:t>Use an alternative instrument/method</w:t>
            </w:r>
            <w:r w:rsidR="00E775F4">
              <w:t xml:space="preserve"> that poses a lower risk.</w:t>
            </w:r>
          </w:p>
        </w:tc>
        <w:sdt>
          <w:sdtPr>
            <w:id w:val="-416784180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-19265585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FFFFFF" w:themeFill="background1"/>
                  </w:tcPr>
                  <w:p w14:paraId="7F8B1152" w14:textId="77777777" w:rsidR="001F4121" w:rsidRPr="00EA2450" w:rsidRDefault="0037700A" w:rsidP="00D45E2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75F4" w14:paraId="59FEFBE1" w14:textId="77777777" w:rsidTr="00D45E29">
        <w:trPr>
          <w:jc w:val="center"/>
        </w:trPr>
        <w:tc>
          <w:tcPr>
            <w:tcW w:w="7471" w:type="dxa"/>
          </w:tcPr>
          <w:p w14:paraId="3243880A" w14:textId="563F1FDB" w:rsidR="00E775F4" w:rsidRPr="001F4121" w:rsidRDefault="00E775F4" w:rsidP="00D45E29">
            <w:r>
              <w:t xml:space="preserve">Change the way in which the instrument/method is used so that the agents are inactivated prior to the instrument or </w:t>
            </w:r>
            <w:r w:rsidR="00117C03">
              <w:t xml:space="preserve">to any </w:t>
            </w:r>
            <w:r>
              <w:t>method using t</w:t>
            </w:r>
            <w:r w:rsidR="00BC79D8">
              <w:t>echniques that could result in a</w:t>
            </w:r>
            <w:r>
              <w:t>erosol</w:t>
            </w:r>
            <w:r w:rsidR="00BC79D8">
              <w:t>ization, splash, or s</w:t>
            </w:r>
            <w:r>
              <w:t>platter.</w:t>
            </w:r>
          </w:p>
        </w:tc>
        <w:sdt>
          <w:sdtPr>
            <w:id w:val="2079706810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10712359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FFFFFF" w:themeFill="background1"/>
                  </w:tcPr>
                  <w:p w14:paraId="63C6BAF4" w14:textId="77777777" w:rsidR="00E775F4" w:rsidRPr="00EA2450" w:rsidRDefault="0037700A" w:rsidP="00D45E2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75F4" w14:paraId="1066C062" w14:textId="77777777" w:rsidTr="00D45E29">
        <w:trPr>
          <w:jc w:val="center"/>
        </w:trPr>
        <w:tc>
          <w:tcPr>
            <w:tcW w:w="7471" w:type="dxa"/>
          </w:tcPr>
          <w:p w14:paraId="2611CD64" w14:textId="77777777" w:rsidR="00E775F4" w:rsidRDefault="00E775F4" w:rsidP="00D45E29">
            <w:r>
              <w:t>Change the way in which the instrument or method is used so that the t</w:t>
            </w:r>
            <w:r w:rsidR="00BC79D8">
              <w:t>echniques that could result in aerosolization, splash, or s</w:t>
            </w:r>
            <w:r>
              <w:t>platter are eliminated or reduced.</w:t>
            </w:r>
          </w:p>
        </w:tc>
        <w:sdt>
          <w:sdtPr>
            <w:id w:val="496386498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-19007437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FFFFFF" w:themeFill="background1"/>
                  </w:tcPr>
                  <w:p w14:paraId="14014953" w14:textId="77777777" w:rsidR="00E775F4" w:rsidRPr="00EA2450" w:rsidRDefault="0037700A" w:rsidP="00D45E2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75F4" w14:paraId="7A1E9F05" w14:textId="77777777" w:rsidTr="00D45E29">
        <w:trPr>
          <w:jc w:val="center"/>
        </w:trPr>
        <w:tc>
          <w:tcPr>
            <w:tcW w:w="7471" w:type="dxa"/>
          </w:tcPr>
          <w:p w14:paraId="50EF312A" w14:textId="77777777" w:rsidR="00E775F4" w:rsidRPr="001F4121" w:rsidRDefault="00E775F4" w:rsidP="00D45E29">
            <w:r>
              <w:t>Use the instrument/method in a BSL-3 lab.</w:t>
            </w:r>
          </w:p>
        </w:tc>
        <w:sdt>
          <w:sdtPr>
            <w:id w:val="-1199767228"/>
            <w:lock w:val="contentLocked"/>
            <w:placeholder>
              <w:docPart w:val="DefaultPlaceholder_1081868574"/>
            </w:placeholder>
            <w:group/>
          </w:sdtPr>
          <w:sdtEndPr/>
          <w:sdtContent>
            <w:sdt>
              <w:sdtPr>
                <w:id w:val="9015620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FFFFFF" w:themeFill="background1"/>
                  </w:tcPr>
                  <w:p w14:paraId="033DEFA1" w14:textId="77777777" w:rsidR="00E775F4" w:rsidRPr="00EA2450" w:rsidRDefault="0037700A" w:rsidP="00D45E2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  <w:tr w:rsidR="001F4121" w14:paraId="02A8991A" w14:textId="77777777" w:rsidTr="00D45E29">
        <w:trPr>
          <w:jc w:val="center"/>
        </w:trPr>
        <w:tc>
          <w:tcPr>
            <w:tcW w:w="7471" w:type="dxa"/>
          </w:tcPr>
          <w:p w14:paraId="03C7711E" w14:textId="77777777" w:rsidR="001F4121" w:rsidRPr="001F4121" w:rsidRDefault="00E775F4" w:rsidP="00D45E29">
            <w:r>
              <w:t>Refer the specimen to an appropriate lab.</w:t>
            </w:r>
          </w:p>
        </w:tc>
        <w:sdt>
          <w:sdtPr>
            <w:id w:val="-972755580"/>
            <w:lock w:val="contentLocked"/>
            <w:placeholder>
              <w:docPart w:val="B08FD866127941B792A5402B4F4C7191"/>
            </w:placeholder>
            <w:group/>
          </w:sdtPr>
          <w:sdtEndPr/>
          <w:sdtContent>
            <w:sdt>
              <w:sdtPr>
                <w:id w:val="11463960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20" w:type="dxa"/>
                    <w:shd w:val="clear" w:color="auto" w:fill="FFFFFF" w:themeFill="background1"/>
                  </w:tcPr>
                  <w:p w14:paraId="154B3E7A" w14:textId="77777777" w:rsidR="001F4121" w:rsidRDefault="0037700A" w:rsidP="00D45E2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9063890" w14:textId="77777777" w:rsidR="001F4121" w:rsidRDefault="001F4121" w:rsidP="0037700A"/>
    <w:p w14:paraId="1EB4B60C" w14:textId="77777777" w:rsidR="007173F1" w:rsidRPr="007173F1" w:rsidRDefault="007173F1" w:rsidP="0037700A">
      <w:pPr>
        <w:rPr>
          <w:b/>
        </w:rPr>
      </w:pPr>
      <w:r w:rsidRPr="007173F1">
        <w:rPr>
          <w:b/>
        </w:rPr>
        <w:t>Sources</w:t>
      </w:r>
    </w:p>
    <w:p w14:paraId="15B8AAA7" w14:textId="77777777" w:rsidR="00F6609B" w:rsidRDefault="00F6609B" w:rsidP="00F6609B">
      <w:pPr>
        <w:pStyle w:val="ListParagraph"/>
        <w:numPr>
          <w:ilvl w:val="0"/>
          <w:numId w:val="20"/>
        </w:numPr>
      </w:pPr>
      <w:r>
        <w:t>APHL (</w:t>
      </w:r>
      <w:r w:rsidRPr="00F6609B">
        <w:t>Association of Public Health Laboratories</w:t>
      </w:r>
      <w:r>
        <w:t>)</w:t>
      </w:r>
      <w:r w:rsidRPr="00F6609B">
        <w:t xml:space="preserve"> Template for Public Health Laboratory Risk Assessment for Ebola Virus Disease (EVD) Testing</w:t>
      </w:r>
    </w:p>
    <w:p w14:paraId="6877764C" w14:textId="77777777" w:rsidR="00F6609B" w:rsidRDefault="00FC5696" w:rsidP="00F6609B">
      <w:pPr>
        <w:pStyle w:val="ListParagraph"/>
        <w:numPr>
          <w:ilvl w:val="1"/>
          <w:numId w:val="20"/>
        </w:numPr>
      </w:pPr>
      <w:hyperlink r:id="rId10" w:history="1">
        <w:r w:rsidR="00F6609B" w:rsidRPr="00E449E3">
          <w:rPr>
            <w:rStyle w:val="Hyperlink"/>
          </w:rPr>
          <w:t>http://www.aphl.org/aphlprograms/preparedness-and-response/documents/aphl-template.pdf</w:t>
        </w:r>
      </w:hyperlink>
    </w:p>
    <w:p w14:paraId="4A023333" w14:textId="77777777" w:rsidR="007173F1" w:rsidRDefault="00F6609B" w:rsidP="00217E7E">
      <w:pPr>
        <w:pStyle w:val="ListParagraph"/>
        <w:numPr>
          <w:ilvl w:val="0"/>
          <w:numId w:val="20"/>
        </w:numPr>
      </w:pPr>
      <w:r>
        <w:t>CDC (</w:t>
      </w:r>
      <w:r w:rsidR="00217E7E" w:rsidRPr="00217E7E">
        <w:t>Centers for Disease Control and Prevention</w:t>
      </w:r>
      <w:r>
        <w:t xml:space="preserve">) </w:t>
      </w:r>
      <w:r w:rsidR="00217E7E" w:rsidRPr="00217E7E">
        <w:t>Guidance for U.S. Laboratories for Managing and Testing Routine Clinical Specimens When There is a Concern About Ebola Virus Disease</w:t>
      </w:r>
    </w:p>
    <w:p w14:paraId="51731374" w14:textId="77777777" w:rsidR="00217E7E" w:rsidRDefault="00FC5696" w:rsidP="00217E7E">
      <w:pPr>
        <w:pStyle w:val="ListParagraph"/>
        <w:numPr>
          <w:ilvl w:val="1"/>
          <w:numId w:val="20"/>
        </w:numPr>
      </w:pPr>
      <w:hyperlink r:id="rId11" w:history="1">
        <w:r w:rsidR="00217E7E" w:rsidRPr="00E449E3">
          <w:rPr>
            <w:rStyle w:val="Hyperlink"/>
          </w:rPr>
          <w:t>http://www.cdc.gov/vhf/ebola/healthcare-us/laboratories/safe-specimen-management.html</w:t>
        </w:r>
      </w:hyperlink>
    </w:p>
    <w:p w14:paraId="46BE2082" w14:textId="77777777" w:rsidR="00217E7E" w:rsidRDefault="00F6609B" w:rsidP="00217E7E">
      <w:pPr>
        <w:pStyle w:val="ListParagraph"/>
        <w:numPr>
          <w:ilvl w:val="0"/>
          <w:numId w:val="20"/>
        </w:numPr>
      </w:pPr>
      <w:r>
        <w:t>CDC (</w:t>
      </w:r>
      <w:r w:rsidR="00217E7E" w:rsidRPr="00217E7E">
        <w:t>Centers for Disease Co</w:t>
      </w:r>
      <w:r>
        <w:t xml:space="preserve">ntrol and Prevention) </w:t>
      </w:r>
      <w:r w:rsidR="00217E7E" w:rsidRPr="00217E7E">
        <w:t>MMWR (Morbidity and Mortality Report) Guidelines for Safe Work Practices in Human and Animal Medical Diagnostic Laboratories</w:t>
      </w:r>
    </w:p>
    <w:p w14:paraId="06F1ED21" w14:textId="77777777" w:rsidR="00217E7E" w:rsidRDefault="00FC5696" w:rsidP="00217E7E">
      <w:pPr>
        <w:pStyle w:val="ListParagraph"/>
        <w:numPr>
          <w:ilvl w:val="1"/>
          <w:numId w:val="20"/>
        </w:numPr>
      </w:pPr>
      <w:hyperlink r:id="rId12" w:history="1">
        <w:r w:rsidR="00217E7E" w:rsidRPr="00E449E3">
          <w:rPr>
            <w:rStyle w:val="Hyperlink"/>
          </w:rPr>
          <w:t>http://www.cdc.gov/mmwr/pdf/other/su6101.pdf</w:t>
        </w:r>
      </w:hyperlink>
    </w:p>
    <w:p w14:paraId="0A22AC8F" w14:textId="77777777" w:rsidR="00E753F6" w:rsidRDefault="00D64D2E" w:rsidP="00E753F6">
      <w:pPr>
        <w:pStyle w:val="ListParagraph"/>
        <w:numPr>
          <w:ilvl w:val="0"/>
          <w:numId w:val="20"/>
        </w:numPr>
      </w:pPr>
      <w:r>
        <w:t>CLSI (</w:t>
      </w:r>
      <w:r w:rsidRPr="00D64D2E">
        <w:t>Clinical and Laboratory Standards Institute</w:t>
      </w:r>
      <w:r>
        <w:t xml:space="preserve">) </w:t>
      </w:r>
      <w:r w:rsidRPr="00D64D2E">
        <w:t>M29-A3</w:t>
      </w:r>
      <w:r>
        <w:t xml:space="preserve"> (</w:t>
      </w:r>
      <w:r w:rsidRPr="00D64D2E">
        <w:t>Vol. 25 No. 10</w:t>
      </w:r>
      <w:r>
        <w:t>) Protection of Laboratory Workers From Occupationally Acquired Infections; Approved Guideline—Third Edition</w:t>
      </w:r>
    </w:p>
    <w:p w14:paraId="6F42ABCF" w14:textId="77777777" w:rsidR="00E753F6" w:rsidRDefault="00E753F6" w:rsidP="00E753F6"/>
    <w:p w14:paraId="6BC61770" w14:textId="77777777" w:rsidR="00E753F6" w:rsidRPr="00E753F6" w:rsidRDefault="00E753F6" w:rsidP="00E753F6">
      <w:pPr>
        <w:pBdr>
          <w:top w:val="inset" w:sz="6" w:space="1" w:color="auto"/>
        </w:pBdr>
        <w:rPr>
          <w:rFonts w:cs="Arial"/>
          <w:sz w:val="18"/>
          <w:szCs w:val="16"/>
        </w:rPr>
      </w:pPr>
      <w:r w:rsidRPr="00E753F6">
        <w:rPr>
          <w:rFonts w:cs="Arial"/>
          <w:sz w:val="18"/>
          <w:szCs w:val="16"/>
        </w:rPr>
        <w:t xml:space="preserve">These resources are the product of research from respected biosafety sources that were combined to help create a </w:t>
      </w:r>
      <w:proofErr w:type="spellStart"/>
      <w:r w:rsidRPr="00E753F6">
        <w:rPr>
          <w:rFonts w:cs="Arial"/>
          <w:sz w:val="18"/>
          <w:szCs w:val="16"/>
        </w:rPr>
        <w:t>biorisk</w:t>
      </w:r>
      <w:proofErr w:type="spellEnd"/>
      <w:r w:rsidRPr="00E753F6">
        <w:rPr>
          <w:rFonts w:cs="Arial"/>
          <w:sz w:val="18"/>
          <w:szCs w:val="16"/>
        </w:rPr>
        <w:t xml:space="preserve"> program. Please follow your own professional judgement, your institution's established guidelines, and any applicable local, state, and federal requirements.</w:t>
      </w:r>
    </w:p>
    <w:sectPr w:rsidR="00E753F6" w:rsidRPr="00E753F6" w:rsidSect="00AE2773">
      <w:headerReference w:type="default" r:id="rId13"/>
      <w:footerReference w:type="default" r:id="rId14"/>
      <w:headerReference w:type="first" r:id="rId15"/>
      <w:type w:val="continuous"/>
      <w:pgSz w:w="12240" w:h="15840" w:code="1"/>
      <w:pgMar w:top="1080" w:right="1080" w:bottom="1080" w:left="108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99C7F" w14:textId="77777777" w:rsidR="00A241B6" w:rsidRDefault="00A241B6">
      <w:r>
        <w:separator/>
      </w:r>
    </w:p>
  </w:endnote>
  <w:endnote w:type="continuationSeparator" w:id="0">
    <w:p w14:paraId="2DF3782F" w14:textId="77777777" w:rsidR="00A241B6" w:rsidRDefault="00A2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5A368D" w14:paraId="3AB51117" w14:textId="77777777" w:rsidTr="00961B22">
      <w:tc>
        <w:tcPr>
          <w:tcW w:w="4500" w:type="pct"/>
          <w:tcBorders>
            <w:top w:val="single" w:sz="4" w:space="0" w:color="000000"/>
          </w:tcBorders>
        </w:tcPr>
        <w:p w14:paraId="37506259" w14:textId="096A5443" w:rsidR="005A368D" w:rsidRDefault="00FB37F2" w:rsidP="00961B22">
          <w:pPr>
            <w:pStyle w:val="Footer"/>
          </w:pPr>
          <w:r w:rsidRPr="00FB37F2">
            <w:t>http://www.floridahealth.gov/programs-and-services/public-health-laboratories/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4BACC6"/>
        </w:tcPr>
        <w:p w14:paraId="21D9C707" w14:textId="77777777" w:rsidR="005A368D" w:rsidRPr="00EC4988" w:rsidRDefault="005A368D" w:rsidP="00961B22">
          <w:pPr>
            <w:pStyle w:val="Header"/>
            <w:rPr>
              <w:color w:val="FFFFFF"/>
            </w:rPr>
          </w:pPr>
          <w:r w:rsidRPr="00EC4988">
            <w:fldChar w:fldCharType="begin"/>
          </w:r>
          <w:r>
            <w:instrText xml:space="preserve"> PAGE   \* MERGEFORMAT </w:instrText>
          </w:r>
          <w:r w:rsidRPr="00EC4988">
            <w:fldChar w:fldCharType="separate"/>
          </w:r>
          <w:r w:rsidR="00FC5696" w:rsidRPr="00FC5696">
            <w:rPr>
              <w:noProof/>
              <w:color w:val="FFFFFF"/>
            </w:rPr>
            <w:t>1</w:t>
          </w:r>
          <w:r w:rsidRPr="00EC4988">
            <w:rPr>
              <w:noProof/>
              <w:color w:val="FFFFFF"/>
            </w:rPr>
            <w:fldChar w:fldCharType="end"/>
          </w:r>
        </w:p>
      </w:tc>
    </w:tr>
  </w:tbl>
  <w:p w14:paraId="4F5D6603" w14:textId="77777777" w:rsidR="00A02CF3" w:rsidRDefault="00A02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18A5" w14:textId="77777777" w:rsidR="00A241B6" w:rsidRDefault="00A241B6">
      <w:r>
        <w:separator/>
      </w:r>
    </w:p>
  </w:footnote>
  <w:footnote w:type="continuationSeparator" w:id="0">
    <w:p w14:paraId="58C3D888" w14:textId="77777777" w:rsidR="00A241B6" w:rsidRDefault="00A24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3"/>
      <w:gridCol w:w="2751"/>
      <w:gridCol w:w="3656"/>
    </w:tblGrid>
    <w:tr w:rsidR="00A02CF3" w:rsidRPr="00902DFC" w14:paraId="794D4A8B" w14:textId="77777777" w:rsidTr="00961B22">
      <w:tc>
        <w:tcPr>
          <w:tcW w:w="3673" w:type="dxa"/>
          <w:tcBorders>
            <w:top w:val="nil"/>
            <w:left w:val="nil"/>
            <w:bottom w:val="nil"/>
            <w:right w:val="single" w:sz="12" w:space="0" w:color="31849B"/>
          </w:tcBorders>
          <w:shd w:val="clear" w:color="auto" w:fill="auto"/>
          <w:vAlign w:val="center"/>
        </w:tcPr>
        <w:p w14:paraId="64712BE6" w14:textId="2DF83DF5" w:rsidR="000851F8" w:rsidRDefault="00C214BD" w:rsidP="000851F8">
          <w:pPr>
            <w:pStyle w:val="Header"/>
            <w:tabs>
              <w:tab w:val="left" w:pos="630"/>
              <w:tab w:val="left" w:pos="2790"/>
              <w:tab w:val="left" w:pos="2970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</w:t>
          </w:r>
          <w:r w:rsidR="001F7BDB">
            <w:rPr>
              <w:rFonts w:cs="Arial"/>
              <w:sz w:val="18"/>
              <w:szCs w:val="18"/>
            </w:rPr>
            <w:t>iosafety Risk Assessment</w:t>
          </w:r>
          <w:r w:rsidR="001B5063">
            <w:rPr>
              <w:rFonts w:cs="Arial"/>
              <w:sz w:val="18"/>
              <w:szCs w:val="18"/>
            </w:rPr>
            <w:t>:</w:t>
          </w:r>
          <w:r w:rsidR="001F7BDB">
            <w:rPr>
              <w:rFonts w:cs="Arial"/>
              <w:sz w:val="18"/>
              <w:szCs w:val="18"/>
            </w:rPr>
            <w:t xml:space="preserve"> Instrument/Method </w:t>
          </w:r>
          <w:r>
            <w:rPr>
              <w:rFonts w:cs="Arial"/>
              <w:sz w:val="18"/>
              <w:szCs w:val="18"/>
            </w:rPr>
            <w:t>Worksheet</w:t>
          </w:r>
        </w:p>
        <w:p w14:paraId="64AE0BD1" w14:textId="77777777" w:rsidR="001F7BDB" w:rsidRDefault="001F7BDB" w:rsidP="000851F8">
          <w:pPr>
            <w:pStyle w:val="Header"/>
            <w:tabs>
              <w:tab w:val="left" w:pos="630"/>
              <w:tab w:val="left" w:pos="2790"/>
              <w:tab w:val="left" w:pos="2970"/>
            </w:tabs>
            <w:rPr>
              <w:rFonts w:cs="Arial"/>
              <w:sz w:val="18"/>
              <w:szCs w:val="18"/>
            </w:rPr>
          </w:pPr>
          <w:proofErr w:type="spellStart"/>
          <w:r w:rsidRPr="001F7BDB">
            <w:rPr>
              <w:rFonts w:cs="Arial"/>
              <w:sz w:val="18"/>
              <w:szCs w:val="18"/>
            </w:rPr>
            <w:t>FDOH</w:t>
          </w:r>
          <w:r>
            <w:rPr>
              <w:rFonts w:cs="Arial"/>
              <w:sz w:val="18"/>
              <w:szCs w:val="18"/>
            </w:rPr>
            <w:t>.BPHL.Biosafety_Risk_Assessment</w:t>
          </w:r>
          <w:proofErr w:type="spellEnd"/>
          <w:r>
            <w:rPr>
              <w:rFonts w:cs="Arial"/>
              <w:sz w:val="18"/>
              <w:szCs w:val="18"/>
            </w:rPr>
            <w:t>_</w:t>
          </w:r>
        </w:p>
        <w:p w14:paraId="04083509" w14:textId="77777777" w:rsidR="000851F8" w:rsidRDefault="001F7BDB" w:rsidP="000851F8">
          <w:pPr>
            <w:pStyle w:val="Header"/>
            <w:tabs>
              <w:tab w:val="left" w:pos="630"/>
              <w:tab w:val="left" w:pos="2790"/>
              <w:tab w:val="left" w:pos="2970"/>
            </w:tabs>
            <w:rPr>
              <w:rFonts w:cs="Arial"/>
              <w:sz w:val="18"/>
              <w:szCs w:val="18"/>
            </w:rPr>
          </w:pPr>
          <w:r w:rsidRPr="001F7BDB">
            <w:rPr>
              <w:rFonts w:cs="Arial"/>
              <w:sz w:val="18"/>
              <w:szCs w:val="18"/>
            </w:rPr>
            <w:t>Instrument-</w:t>
          </w:r>
          <w:proofErr w:type="spellStart"/>
          <w:r w:rsidRPr="001F7BDB">
            <w:rPr>
              <w:rFonts w:cs="Arial"/>
              <w:sz w:val="18"/>
              <w:szCs w:val="18"/>
            </w:rPr>
            <w:t>Method_Worksheet</w:t>
          </w:r>
          <w:proofErr w:type="spellEnd"/>
        </w:p>
        <w:p w14:paraId="49E74128" w14:textId="36125591" w:rsidR="000851F8" w:rsidRPr="000851F8" w:rsidRDefault="000851F8" w:rsidP="000851F8">
          <w:pPr>
            <w:pStyle w:val="Header"/>
            <w:tabs>
              <w:tab w:val="left" w:pos="630"/>
              <w:tab w:val="left" w:pos="2790"/>
              <w:tab w:val="left" w:pos="2970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Version: 00</w:t>
          </w:r>
          <w:r w:rsidR="001B5063">
            <w:rPr>
              <w:rFonts w:cs="Arial"/>
              <w:sz w:val="18"/>
              <w:szCs w:val="18"/>
            </w:rPr>
            <w:t>3</w:t>
          </w:r>
        </w:p>
      </w:tc>
      <w:tc>
        <w:tcPr>
          <w:tcW w:w="2825" w:type="dxa"/>
          <w:tcBorders>
            <w:top w:val="nil"/>
            <w:left w:val="single" w:sz="12" w:space="0" w:color="31849B"/>
            <w:bottom w:val="nil"/>
            <w:right w:val="single" w:sz="12" w:space="0" w:color="31849B"/>
          </w:tcBorders>
          <w:shd w:val="clear" w:color="auto" w:fill="auto"/>
        </w:tcPr>
        <w:p w14:paraId="47BB7FC9" w14:textId="77777777" w:rsidR="00A02CF3" w:rsidRDefault="00672C54" w:rsidP="00961B22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F91B862" wp14:editId="245B74C6">
                <wp:extent cx="819150" cy="819150"/>
                <wp:effectExtent l="0" t="0" r="0" b="0"/>
                <wp:docPr id="3" name="Picture 3" descr="fl health_c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 health_c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dxa"/>
          <w:tcBorders>
            <w:top w:val="nil"/>
            <w:left w:val="single" w:sz="12" w:space="0" w:color="31849B"/>
            <w:bottom w:val="nil"/>
            <w:right w:val="nil"/>
          </w:tcBorders>
          <w:shd w:val="clear" w:color="auto" w:fill="auto"/>
          <w:vAlign w:val="center"/>
        </w:tcPr>
        <w:p w14:paraId="7F221D34" w14:textId="77777777" w:rsidR="00A02CF3" w:rsidRPr="00902DFC" w:rsidRDefault="00A02CF3" w:rsidP="00961B22">
          <w:pPr>
            <w:pStyle w:val="Header"/>
            <w:tabs>
              <w:tab w:val="left" w:pos="630"/>
              <w:tab w:val="left" w:pos="2790"/>
              <w:tab w:val="left" w:pos="2970"/>
            </w:tabs>
            <w:jc w:val="right"/>
            <w:rPr>
              <w:rFonts w:cs="Arial"/>
              <w:sz w:val="18"/>
              <w:szCs w:val="18"/>
            </w:rPr>
          </w:pPr>
          <w:r w:rsidRPr="00902DFC">
            <w:rPr>
              <w:rFonts w:cs="Arial"/>
              <w:sz w:val="18"/>
              <w:szCs w:val="18"/>
            </w:rPr>
            <w:t>BPHL</w:t>
          </w:r>
        </w:p>
        <w:p w14:paraId="5AC75644" w14:textId="7EAED310" w:rsidR="00A02CF3" w:rsidRPr="00902DFC" w:rsidRDefault="00A02CF3" w:rsidP="00961B22">
          <w:pPr>
            <w:pStyle w:val="Header"/>
            <w:tabs>
              <w:tab w:val="left" w:pos="630"/>
              <w:tab w:val="left" w:pos="2790"/>
              <w:tab w:val="left" w:pos="2970"/>
            </w:tabs>
            <w:jc w:val="right"/>
            <w:rPr>
              <w:rFonts w:cs="Arial"/>
              <w:sz w:val="18"/>
              <w:szCs w:val="18"/>
            </w:rPr>
          </w:pPr>
          <w:r w:rsidRPr="00902DFC">
            <w:rPr>
              <w:rFonts w:cs="Arial"/>
              <w:sz w:val="18"/>
              <w:szCs w:val="18"/>
            </w:rPr>
            <w:t>Effective Date</w:t>
          </w:r>
          <w:r w:rsidR="00E20A18">
            <w:rPr>
              <w:rFonts w:cs="Arial"/>
              <w:sz w:val="18"/>
              <w:szCs w:val="18"/>
            </w:rPr>
            <w:t xml:space="preserve">: </w:t>
          </w:r>
          <w:r w:rsidR="001B5063">
            <w:rPr>
              <w:rFonts w:cs="Arial"/>
              <w:sz w:val="18"/>
              <w:szCs w:val="18"/>
            </w:rPr>
            <w:t>3/28</w:t>
          </w:r>
          <w:r w:rsidR="00E20A18">
            <w:rPr>
              <w:rFonts w:cs="Arial"/>
              <w:sz w:val="18"/>
              <w:szCs w:val="18"/>
            </w:rPr>
            <w:t>/2016</w:t>
          </w:r>
        </w:p>
        <w:p w14:paraId="2C454AA4" w14:textId="77777777" w:rsidR="00A02CF3" w:rsidRPr="00902DFC" w:rsidRDefault="00A02CF3" w:rsidP="00961B22">
          <w:pPr>
            <w:pStyle w:val="Header"/>
            <w:tabs>
              <w:tab w:val="left" w:pos="630"/>
              <w:tab w:val="left" w:pos="2790"/>
              <w:tab w:val="left" w:pos="2970"/>
            </w:tabs>
            <w:jc w:val="right"/>
            <w:rPr>
              <w:rFonts w:cs="Arial"/>
              <w:sz w:val="18"/>
              <w:szCs w:val="18"/>
            </w:rPr>
          </w:pPr>
          <w:r w:rsidRPr="00902DFC">
            <w:rPr>
              <w:rFonts w:cs="Arial"/>
              <w:sz w:val="18"/>
              <w:szCs w:val="18"/>
            </w:rPr>
            <w:t>Author</w:t>
          </w:r>
          <w:r w:rsidR="000851F8">
            <w:rPr>
              <w:rFonts w:cs="Arial"/>
              <w:sz w:val="18"/>
              <w:szCs w:val="18"/>
            </w:rPr>
            <w:t>: Cooper/Kopp</w:t>
          </w:r>
        </w:p>
      </w:tc>
    </w:tr>
    <w:tr w:rsidR="00A02CF3" w:rsidRPr="00C76609" w14:paraId="7F1E0410" w14:textId="77777777" w:rsidTr="00961B22">
      <w:trPr>
        <w:trHeight w:val="432"/>
      </w:trPr>
      <w:tc>
        <w:tcPr>
          <w:tcW w:w="1029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531B5F3" w14:textId="77777777" w:rsidR="00A02CF3" w:rsidRPr="003D0B68" w:rsidRDefault="00A02CF3" w:rsidP="00961B22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3D0B68">
            <w:rPr>
              <w:rFonts w:ascii="Arial Black" w:hAnsi="Arial Black" w:cs="Arial"/>
              <w:b/>
              <w:sz w:val="16"/>
              <w:szCs w:val="16"/>
            </w:rPr>
            <w:t>Vision</w:t>
          </w:r>
          <w:r w:rsidRPr="003D0B68">
            <w:rPr>
              <w:rFonts w:ascii="Arial Narrow" w:hAnsi="Arial Narrow" w:cs="Arial"/>
              <w:b/>
              <w:sz w:val="16"/>
              <w:szCs w:val="16"/>
            </w:rPr>
            <w:t xml:space="preserve">: </w:t>
          </w:r>
          <w:r w:rsidRPr="003D0B68">
            <w:rPr>
              <w:rFonts w:ascii="Arial Narrow" w:hAnsi="Arial Narrow" w:cs="Arial"/>
              <w:sz w:val="16"/>
              <w:szCs w:val="16"/>
            </w:rPr>
            <w:t xml:space="preserve">To be the </w:t>
          </w:r>
          <w:r w:rsidRPr="003D0B68">
            <w:rPr>
              <w:rFonts w:ascii="Arial Narrow" w:hAnsi="Arial Narrow" w:cs="Arial"/>
              <w:b/>
              <w:sz w:val="16"/>
              <w:szCs w:val="16"/>
            </w:rPr>
            <w:t>Healthiest State</w:t>
          </w:r>
          <w:r w:rsidRPr="003D0B68">
            <w:rPr>
              <w:rFonts w:ascii="Arial Narrow" w:hAnsi="Arial Narrow" w:cs="Arial"/>
              <w:sz w:val="16"/>
              <w:szCs w:val="16"/>
            </w:rPr>
            <w:t xml:space="preserve"> in the Nation</w:t>
          </w:r>
        </w:p>
      </w:tc>
    </w:tr>
  </w:tbl>
  <w:p w14:paraId="3D8EE362" w14:textId="77777777" w:rsidR="0065770D" w:rsidRPr="00D11E94" w:rsidRDefault="0065770D" w:rsidP="00D11E94">
    <w:pPr>
      <w:autoSpaceDE w:val="0"/>
      <w:autoSpaceDN w:val="0"/>
      <w:adjustRightInd w:val="0"/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95"/>
      <w:gridCol w:w="2767"/>
      <w:gridCol w:w="3718"/>
    </w:tblGrid>
    <w:tr w:rsidR="00CF4233" w:rsidRPr="00902DFC" w14:paraId="279EF83F" w14:textId="77777777" w:rsidTr="00507954">
      <w:tc>
        <w:tcPr>
          <w:tcW w:w="3673" w:type="dxa"/>
          <w:tcBorders>
            <w:top w:val="nil"/>
            <w:left w:val="nil"/>
            <w:bottom w:val="nil"/>
            <w:right w:val="single" w:sz="12" w:space="0" w:color="31849B"/>
          </w:tcBorders>
          <w:shd w:val="clear" w:color="auto" w:fill="auto"/>
          <w:vAlign w:val="center"/>
        </w:tcPr>
        <w:p w14:paraId="4896BB1F" w14:textId="77777777" w:rsidR="00902DFC" w:rsidRPr="00902DFC" w:rsidRDefault="00902DFC" w:rsidP="003D0B68">
          <w:pPr>
            <w:pStyle w:val="Header"/>
            <w:tabs>
              <w:tab w:val="left" w:pos="630"/>
              <w:tab w:val="left" w:pos="2790"/>
              <w:tab w:val="left" w:pos="2970"/>
            </w:tabs>
            <w:rPr>
              <w:rFonts w:cs="Arial"/>
              <w:sz w:val="20"/>
            </w:rPr>
          </w:pPr>
        </w:p>
      </w:tc>
      <w:tc>
        <w:tcPr>
          <w:tcW w:w="2825" w:type="dxa"/>
          <w:tcBorders>
            <w:top w:val="nil"/>
            <w:left w:val="single" w:sz="12" w:space="0" w:color="31849B"/>
            <w:bottom w:val="nil"/>
            <w:right w:val="single" w:sz="12" w:space="0" w:color="31849B"/>
          </w:tcBorders>
          <w:shd w:val="clear" w:color="auto" w:fill="auto"/>
        </w:tcPr>
        <w:p w14:paraId="599575AB" w14:textId="77777777" w:rsidR="004B739B" w:rsidRDefault="004B739B" w:rsidP="002D7C27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</w:pPr>
        </w:p>
      </w:tc>
      <w:tc>
        <w:tcPr>
          <w:tcW w:w="3798" w:type="dxa"/>
          <w:tcBorders>
            <w:top w:val="nil"/>
            <w:left w:val="single" w:sz="12" w:space="0" w:color="31849B"/>
            <w:bottom w:val="nil"/>
            <w:right w:val="nil"/>
          </w:tcBorders>
          <w:shd w:val="clear" w:color="auto" w:fill="auto"/>
          <w:vAlign w:val="center"/>
        </w:tcPr>
        <w:p w14:paraId="55D0000E" w14:textId="77777777" w:rsidR="00902DFC" w:rsidRPr="00902DFC" w:rsidRDefault="00902DFC" w:rsidP="00CE77C6">
          <w:pPr>
            <w:pStyle w:val="Header"/>
            <w:tabs>
              <w:tab w:val="left" w:pos="630"/>
              <w:tab w:val="left" w:pos="2790"/>
              <w:tab w:val="left" w:pos="2970"/>
            </w:tabs>
            <w:jc w:val="right"/>
            <w:rPr>
              <w:rFonts w:cs="Arial"/>
              <w:sz w:val="18"/>
              <w:szCs w:val="18"/>
            </w:rPr>
          </w:pPr>
        </w:p>
      </w:tc>
    </w:tr>
  </w:tbl>
  <w:p w14:paraId="18A65697" w14:textId="77777777" w:rsidR="0065770D" w:rsidRPr="00EB5591" w:rsidRDefault="0065770D" w:rsidP="00BD500E">
    <w:pPr>
      <w:pStyle w:val="Header"/>
      <w:tabs>
        <w:tab w:val="left" w:pos="630"/>
        <w:tab w:val="left" w:pos="2790"/>
        <w:tab w:val="left" w:pos="29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E6A"/>
    <w:multiLevelType w:val="hybridMultilevel"/>
    <w:tmpl w:val="857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0C4"/>
    <w:multiLevelType w:val="hybridMultilevel"/>
    <w:tmpl w:val="FFDE9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627B"/>
    <w:multiLevelType w:val="hybridMultilevel"/>
    <w:tmpl w:val="25CA1A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B2BEB"/>
    <w:multiLevelType w:val="hybridMultilevel"/>
    <w:tmpl w:val="2008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C97"/>
    <w:multiLevelType w:val="hybridMultilevel"/>
    <w:tmpl w:val="FDC66106"/>
    <w:lvl w:ilvl="0" w:tplc="A758868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655C"/>
    <w:multiLevelType w:val="hybridMultilevel"/>
    <w:tmpl w:val="C2E674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26D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A77D4"/>
    <w:multiLevelType w:val="hybridMultilevel"/>
    <w:tmpl w:val="AC689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BF170A4"/>
    <w:multiLevelType w:val="hybridMultilevel"/>
    <w:tmpl w:val="6B0C3F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5C4EDE"/>
    <w:multiLevelType w:val="hybridMultilevel"/>
    <w:tmpl w:val="CF94E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63291"/>
    <w:multiLevelType w:val="hybridMultilevel"/>
    <w:tmpl w:val="FC2271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4CFB"/>
    <w:multiLevelType w:val="hybridMultilevel"/>
    <w:tmpl w:val="067E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014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E60006"/>
    <w:multiLevelType w:val="hybridMultilevel"/>
    <w:tmpl w:val="3AA2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4A2B"/>
    <w:multiLevelType w:val="hybridMultilevel"/>
    <w:tmpl w:val="17A09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A07B04"/>
    <w:multiLevelType w:val="hybridMultilevel"/>
    <w:tmpl w:val="CB7272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B5123"/>
    <w:multiLevelType w:val="hybridMultilevel"/>
    <w:tmpl w:val="CBDEB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9607E"/>
    <w:multiLevelType w:val="hybridMultilevel"/>
    <w:tmpl w:val="E8105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1467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71A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2936F4"/>
    <w:multiLevelType w:val="hybridMultilevel"/>
    <w:tmpl w:val="3D10F812"/>
    <w:lvl w:ilvl="0" w:tplc="FCE47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0"/>
  </w:num>
  <w:num w:numId="5">
    <w:abstractNumId w:val="19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  <w:num w:numId="15">
    <w:abstractNumId w:val="1"/>
  </w:num>
  <w:num w:numId="16">
    <w:abstractNumId w:val="14"/>
  </w:num>
  <w:num w:numId="17">
    <w:abstractNumId w:val="13"/>
  </w:num>
  <w:num w:numId="18">
    <w:abstractNumId w:val="6"/>
  </w:num>
  <w:num w:numId="19">
    <w:abstractNumId w:val="12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68"/>
    <w:rsid w:val="00002094"/>
    <w:rsid w:val="0000435E"/>
    <w:rsid w:val="00013937"/>
    <w:rsid w:val="000142E1"/>
    <w:rsid w:val="000305C1"/>
    <w:rsid w:val="000316B5"/>
    <w:rsid w:val="000357D0"/>
    <w:rsid w:val="00042EF4"/>
    <w:rsid w:val="00053555"/>
    <w:rsid w:val="00060DCA"/>
    <w:rsid w:val="000649B4"/>
    <w:rsid w:val="00067BAB"/>
    <w:rsid w:val="000745FF"/>
    <w:rsid w:val="00074F57"/>
    <w:rsid w:val="00075CEA"/>
    <w:rsid w:val="00083289"/>
    <w:rsid w:val="00083EC5"/>
    <w:rsid w:val="000851F8"/>
    <w:rsid w:val="00092AB1"/>
    <w:rsid w:val="000A03E7"/>
    <w:rsid w:val="000A37A4"/>
    <w:rsid w:val="000B6264"/>
    <w:rsid w:val="000D0339"/>
    <w:rsid w:val="000D66AA"/>
    <w:rsid w:val="001011A7"/>
    <w:rsid w:val="00117C03"/>
    <w:rsid w:val="001232BE"/>
    <w:rsid w:val="00125FB3"/>
    <w:rsid w:val="001463B0"/>
    <w:rsid w:val="00147F23"/>
    <w:rsid w:val="00166976"/>
    <w:rsid w:val="001774B5"/>
    <w:rsid w:val="001A785E"/>
    <w:rsid w:val="001B5063"/>
    <w:rsid w:val="001E6844"/>
    <w:rsid w:val="001F4121"/>
    <w:rsid w:val="001F5870"/>
    <w:rsid w:val="001F66A4"/>
    <w:rsid w:val="001F7BDB"/>
    <w:rsid w:val="00204194"/>
    <w:rsid w:val="00211E85"/>
    <w:rsid w:val="002131FA"/>
    <w:rsid w:val="00217E7E"/>
    <w:rsid w:val="002271F2"/>
    <w:rsid w:val="00230A9B"/>
    <w:rsid w:val="002321EC"/>
    <w:rsid w:val="00232F84"/>
    <w:rsid w:val="00237A1A"/>
    <w:rsid w:val="00237F56"/>
    <w:rsid w:val="00244A1D"/>
    <w:rsid w:val="00251C98"/>
    <w:rsid w:val="00261D67"/>
    <w:rsid w:val="0026273D"/>
    <w:rsid w:val="0028440B"/>
    <w:rsid w:val="0029081B"/>
    <w:rsid w:val="002A6E1C"/>
    <w:rsid w:val="002B60B2"/>
    <w:rsid w:val="002B7D9F"/>
    <w:rsid w:val="002C2CA6"/>
    <w:rsid w:val="002C2D1C"/>
    <w:rsid w:val="002D1606"/>
    <w:rsid w:val="002D1659"/>
    <w:rsid w:val="002D31CB"/>
    <w:rsid w:val="002D7C27"/>
    <w:rsid w:val="002E3A2D"/>
    <w:rsid w:val="002F7CDA"/>
    <w:rsid w:val="00313E55"/>
    <w:rsid w:val="00314807"/>
    <w:rsid w:val="00315BE1"/>
    <w:rsid w:val="00316EE9"/>
    <w:rsid w:val="00325C07"/>
    <w:rsid w:val="003332C4"/>
    <w:rsid w:val="00342B06"/>
    <w:rsid w:val="003523C8"/>
    <w:rsid w:val="00353E87"/>
    <w:rsid w:val="0036224F"/>
    <w:rsid w:val="00373E94"/>
    <w:rsid w:val="0037700A"/>
    <w:rsid w:val="00382A10"/>
    <w:rsid w:val="00383B39"/>
    <w:rsid w:val="003855A1"/>
    <w:rsid w:val="00396E37"/>
    <w:rsid w:val="003A1C68"/>
    <w:rsid w:val="003A7779"/>
    <w:rsid w:val="003B7073"/>
    <w:rsid w:val="003C3E5D"/>
    <w:rsid w:val="003C595C"/>
    <w:rsid w:val="003C7DD8"/>
    <w:rsid w:val="003D09AE"/>
    <w:rsid w:val="003D0B68"/>
    <w:rsid w:val="003D551E"/>
    <w:rsid w:val="003D703A"/>
    <w:rsid w:val="003F144D"/>
    <w:rsid w:val="003F1B57"/>
    <w:rsid w:val="003F25AE"/>
    <w:rsid w:val="0040548D"/>
    <w:rsid w:val="004123F3"/>
    <w:rsid w:val="00413D7A"/>
    <w:rsid w:val="0041665C"/>
    <w:rsid w:val="00427D4D"/>
    <w:rsid w:val="00433B0F"/>
    <w:rsid w:val="00433BE4"/>
    <w:rsid w:val="00435EEF"/>
    <w:rsid w:val="00445997"/>
    <w:rsid w:val="00450B51"/>
    <w:rsid w:val="004532FC"/>
    <w:rsid w:val="00456C94"/>
    <w:rsid w:val="00470480"/>
    <w:rsid w:val="00482EDB"/>
    <w:rsid w:val="00485DC1"/>
    <w:rsid w:val="0049114F"/>
    <w:rsid w:val="004A59DC"/>
    <w:rsid w:val="004B739B"/>
    <w:rsid w:val="004C2250"/>
    <w:rsid w:val="004C334E"/>
    <w:rsid w:val="004D42A5"/>
    <w:rsid w:val="004D4CF6"/>
    <w:rsid w:val="004E3717"/>
    <w:rsid w:val="004E6C2B"/>
    <w:rsid w:val="004F13D3"/>
    <w:rsid w:val="00500167"/>
    <w:rsid w:val="005034FE"/>
    <w:rsid w:val="005039E9"/>
    <w:rsid w:val="00505388"/>
    <w:rsid w:val="00507954"/>
    <w:rsid w:val="00511586"/>
    <w:rsid w:val="00516D99"/>
    <w:rsid w:val="00523142"/>
    <w:rsid w:val="0052422E"/>
    <w:rsid w:val="00545192"/>
    <w:rsid w:val="00553330"/>
    <w:rsid w:val="0055704D"/>
    <w:rsid w:val="00567B2B"/>
    <w:rsid w:val="00573B11"/>
    <w:rsid w:val="00573CCB"/>
    <w:rsid w:val="00581F32"/>
    <w:rsid w:val="00587DD5"/>
    <w:rsid w:val="00590CF1"/>
    <w:rsid w:val="00590FB0"/>
    <w:rsid w:val="00591B3E"/>
    <w:rsid w:val="005A0FB6"/>
    <w:rsid w:val="005A368D"/>
    <w:rsid w:val="005A5D13"/>
    <w:rsid w:val="005B10E0"/>
    <w:rsid w:val="005B1627"/>
    <w:rsid w:val="005C274C"/>
    <w:rsid w:val="005C705D"/>
    <w:rsid w:val="005E6CEC"/>
    <w:rsid w:val="005F41E9"/>
    <w:rsid w:val="00600582"/>
    <w:rsid w:val="00604720"/>
    <w:rsid w:val="00616FE1"/>
    <w:rsid w:val="00621855"/>
    <w:rsid w:val="00644E38"/>
    <w:rsid w:val="006528C4"/>
    <w:rsid w:val="0065318F"/>
    <w:rsid w:val="0065770D"/>
    <w:rsid w:val="00672C54"/>
    <w:rsid w:val="00675BF5"/>
    <w:rsid w:val="00676A1C"/>
    <w:rsid w:val="006902B4"/>
    <w:rsid w:val="0069209F"/>
    <w:rsid w:val="006A1533"/>
    <w:rsid w:val="006A437C"/>
    <w:rsid w:val="006B29DE"/>
    <w:rsid w:val="006B4618"/>
    <w:rsid w:val="006B54EA"/>
    <w:rsid w:val="006B646F"/>
    <w:rsid w:val="006B71D6"/>
    <w:rsid w:val="006C3547"/>
    <w:rsid w:val="006C68CE"/>
    <w:rsid w:val="006D08AF"/>
    <w:rsid w:val="006D2D90"/>
    <w:rsid w:val="006E5C35"/>
    <w:rsid w:val="006E621C"/>
    <w:rsid w:val="006F425D"/>
    <w:rsid w:val="006F5571"/>
    <w:rsid w:val="006F72BC"/>
    <w:rsid w:val="00711F46"/>
    <w:rsid w:val="00713D62"/>
    <w:rsid w:val="007173F1"/>
    <w:rsid w:val="007216AA"/>
    <w:rsid w:val="00731B86"/>
    <w:rsid w:val="0074225F"/>
    <w:rsid w:val="0075008C"/>
    <w:rsid w:val="00752693"/>
    <w:rsid w:val="00753A04"/>
    <w:rsid w:val="00756E94"/>
    <w:rsid w:val="00762744"/>
    <w:rsid w:val="00773E2C"/>
    <w:rsid w:val="007741EC"/>
    <w:rsid w:val="0077427B"/>
    <w:rsid w:val="00776F30"/>
    <w:rsid w:val="0078234E"/>
    <w:rsid w:val="007948AB"/>
    <w:rsid w:val="007A1C18"/>
    <w:rsid w:val="007C1CCD"/>
    <w:rsid w:val="007C353E"/>
    <w:rsid w:val="007D07DB"/>
    <w:rsid w:val="007D457B"/>
    <w:rsid w:val="007D46CC"/>
    <w:rsid w:val="007D50C2"/>
    <w:rsid w:val="007D642C"/>
    <w:rsid w:val="007E6CF3"/>
    <w:rsid w:val="007F2E83"/>
    <w:rsid w:val="008027DC"/>
    <w:rsid w:val="00805303"/>
    <w:rsid w:val="00811D93"/>
    <w:rsid w:val="008308DD"/>
    <w:rsid w:val="0083499E"/>
    <w:rsid w:val="00845C69"/>
    <w:rsid w:val="0084697B"/>
    <w:rsid w:val="00846F00"/>
    <w:rsid w:val="00852E9F"/>
    <w:rsid w:val="008551EE"/>
    <w:rsid w:val="00862368"/>
    <w:rsid w:val="008636BD"/>
    <w:rsid w:val="00877BFD"/>
    <w:rsid w:val="00880A1A"/>
    <w:rsid w:val="00884DCD"/>
    <w:rsid w:val="00890206"/>
    <w:rsid w:val="008907E1"/>
    <w:rsid w:val="0089552B"/>
    <w:rsid w:val="008A001B"/>
    <w:rsid w:val="008A2C3D"/>
    <w:rsid w:val="008A2DB6"/>
    <w:rsid w:val="008A5DB6"/>
    <w:rsid w:val="008A799C"/>
    <w:rsid w:val="008B105A"/>
    <w:rsid w:val="008B2DFF"/>
    <w:rsid w:val="008B5BEC"/>
    <w:rsid w:val="008B7A45"/>
    <w:rsid w:val="008C4B67"/>
    <w:rsid w:val="008D0489"/>
    <w:rsid w:val="008D4D0B"/>
    <w:rsid w:val="008E4CD2"/>
    <w:rsid w:val="008F4112"/>
    <w:rsid w:val="00902DFC"/>
    <w:rsid w:val="00906C0D"/>
    <w:rsid w:val="0090777E"/>
    <w:rsid w:val="00915735"/>
    <w:rsid w:val="009173DB"/>
    <w:rsid w:val="0093732F"/>
    <w:rsid w:val="009374DE"/>
    <w:rsid w:val="0094160C"/>
    <w:rsid w:val="0094650B"/>
    <w:rsid w:val="00960F50"/>
    <w:rsid w:val="00961B22"/>
    <w:rsid w:val="00962DDD"/>
    <w:rsid w:val="00967255"/>
    <w:rsid w:val="009836C4"/>
    <w:rsid w:val="00992ADE"/>
    <w:rsid w:val="00996846"/>
    <w:rsid w:val="00997509"/>
    <w:rsid w:val="009A44ED"/>
    <w:rsid w:val="009A7404"/>
    <w:rsid w:val="009B24DF"/>
    <w:rsid w:val="009B4551"/>
    <w:rsid w:val="009D21C8"/>
    <w:rsid w:val="009D777B"/>
    <w:rsid w:val="009E5FC8"/>
    <w:rsid w:val="009F0383"/>
    <w:rsid w:val="009F714D"/>
    <w:rsid w:val="00A02893"/>
    <w:rsid w:val="00A02CF3"/>
    <w:rsid w:val="00A03337"/>
    <w:rsid w:val="00A07B40"/>
    <w:rsid w:val="00A241B6"/>
    <w:rsid w:val="00A309B6"/>
    <w:rsid w:val="00A37F8E"/>
    <w:rsid w:val="00A471A3"/>
    <w:rsid w:val="00A517A3"/>
    <w:rsid w:val="00A51B35"/>
    <w:rsid w:val="00A5287C"/>
    <w:rsid w:val="00A648DC"/>
    <w:rsid w:val="00A70C58"/>
    <w:rsid w:val="00A70E76"/>
    <w:rsid w:val="00A719B5"/>
    <w:rsid w:val="00A845E2"/>
    <w:rsid w:val="00A9129C"/>
    <w:rsid w:val="00A94F1A"/>
    <w:rsid w:val="00AA12CA"/>
    <w:rsid w:val="00AA1424"/>
    <w:rsid w:val="00AB4B10"/>
    <w:rsid w:val="00AB78C6"/>
    <w:rsid w:val="00AC167F"/>
    <w:rsid w:val="00AC5306"/>
    <w:rsid w:val="00AC5AF9"/>
    <w:rsid w:val="00AC6B7C"/>
    <w:rsid w:val="00AE17C6"/>
    <w:rsid w:val="00AE2773"/>
    <w:rsid w:val="00AE2BB6"/>
    <w:rsid w:val="00AE69A1"/>
    <w:rsid w:val="00AF79BE"/>
    <w:rsid w:val="00B0131D"/>
    <w:rsid w:val="00B05192"/>
    <w:rsid w:val="00B0634E"/>
    <w:rsid w:val="00B26F3B"/>
    <w:rsid w:val="00B3386F"/>
    <w:rsid w:val="00B530D2"/>
    <w:rsid w:val="00B577A1"/>
    <w:rsid w:val="00B617EB"/>
    <w:rsid w:val="00B830E0"/>
    <w:rsid w:val="00B914CB"/>
    <w:rsid w:val="00B95C33"/>
    <w:rsid w:val="00B96AD3"/>
    <w:rsid w:val="00BB515D"/>
    <w:rsid w:val="00BC400B"/>
    <w:rsid w:val="00BC4EAA"/>
    <w:rsid w:val="00BC79D8"/>
    <w:rsid w:val="00BD500E"/>
    <w:rsid w:val="00BE7093"/>
    <w:rsid w:val="00C06C82"/>
    <w:rsid w:val="00C1782B"/>
    <w:rsid w:val="00C214BD"/>
    <w:rsid w:val="00C24D75"/>
    <w:rsid w:val="00C35047"/>
    <w:rsid w:val="00C352E3"/>
    <w:rsid w:val="00C36278"/>
    <w:rsid w:val="00C46BB6"/>
    <w:rsid w:val="00C51872"/>
    <w:rsid w:val="00C601AB"/>
    <w:rsid w:val="00C61D00"/>
    <w:rsid w:val="00C76609"/>
    <w:rsid w:val="00C76B63"/>
    <w:rsid w:val="00C844D7"/>
    <w:rsid w:val="00C90D23"/>
    <w:rsid w:val="00C90FF1"/>
    <w:rsid w:val="00C97068"/>
    <w:rsid w:val="00CA197C"/>
    <w:rsid w:val="00CA3C85"/>
    <w:rsid w:val="00CA57BF"/>
    <w:rsid w:val="00CA587C"/>
    <w:rsid w:val="00CB6B4C"/>
    <w:rsid w:val="00CD20A6"/>
    <w:rsid w:val="00CD30BE"/>
    <w:rsid w:val="00CE77C6"/>
    <w:rsid w:val="00CF4233"/>
    <w:rsid w:val="00D00409"/>
    <w:rsid w:val="00D03457"/>
    <w:rsid w:val="00D03B36"/>
    <w:rsid w:val="00D0688D"/>
    <w:rsid w:val="00D118EF"/>
    <w:rsid w:val="00D11E94"/>
    <w:rsid w:val="00D13DD6"/>
    <w:rsid w:val="00D14B88"/>
    <w:rsid w:val="00D15E8C"/>
    <w:rsid w:val="00D200D4"/>
    <w:rsid w:val="00D226BF"/>
    <w:rsid w:val="00D26A93"/>
    <w:rsid w:val="00D3184E"/>
    <w:rsid w:val="00D50415"/>
    <w:rsid w:val="00D51DB4"/>
    <w:rsid w:val="00D56E22"/>
    <w:rsid w:val="00D64D2E"/>
    <w:rsid w:val="00D7397E"/>
    <w:rsid w:val="00D8747E"/>
    <w:rsid w:val="00D918AA"/>
    <w:rsid w:val="00DA0CAA"/>
    <w:rsid w:val="00DA691F"/>
    <w:rsid w:val="00DC4194"/>
    <w:rsid w:val="00DC5084"/>
    <w:rsid w:val="00DD308E"/>
    <w:rsid w:val="00DD54E5"/>
    <w:rsid w:val="00DD619E"/>
    <w:rsid w:val="00DE6CAA"/>
    <w:rsid w:val="00E122B2"/>
    <w:rsid w:val="00E12A3F"/>
    <w:rsid w:val="00E13BB4"/>
    <w:rsid w:val="00E160EA"/>
    <w:rsid w:val="00E16569"/>
    <w:rsid w:val="00E20A18"/>
    <w:rsid w:val="00E22935"/>
    <w:rsid w:val="00E32BAF"/>
    <w:rsid w:val="00E45718"/>
    <w:rsid w:val="00E61A42"/>
    <w:rsid w:val="00E644BE"/>
    <w:rsid w:val="00E67A24"/>
    <w:rsid w:val="00E7252B"/>
    <w:rsid w:val="00E743B3"/>
    <w:rsid w:val="00E753F6"/>
    <w:rsid w:val="00E768F4"/>
    <w:rsid w:val="00E77532"/>
    <w:rsid w:val="00E775F4"/>
    <w:rsid w:val="00E85B79"/>
    <w:rsid w:val="00EA2450"/>
    <w:rsid w:val="00EA464E"/>
    <w:rsid w:val="00EB5591"/>
    <w:rsid w:val="00EB7C58"/>
    <w:rsid w:val="00EC0C30"/>
    <w:rsid w:val="00EC4988"/>
    <w:rsid w:val="00ED539C"/>
    <w:rsid w:val="00EE5262"/>
    <w:rsid w:val="00EF1788"/>
    <w:rsid w:val="00EF2380"/>
    <w:rsid w:val="00F40F76"/>
    <w:rsid w:val="00F66075"/>
    <w:rsid w:val="00F6609B"/>
    <w:rsid w:val="00F66F03"/>
    <w:rsid w:val="00F71568"/>
    <w:rsid w:val="00F76013"/>
    <w:rsid w:val="00F86557"/>
    <w:rsid w:val="00F90802"/>
    <w:rsid w:val="00F93B08"/>
    <w:rsid w:val="00F9765E"/>
    <w:rsid w:val="00FB237A"/>
    <w:rsid w:val="00FB2AEC"/>
    <w:rsid w:val="00FB37F2"/>
    <w:rsid w:val="00FC5696"/>
    <w:rsid w:val="00FC5833"/>
    <w:rsid w:val="00FE1AB1"/>
    <w:rsid w:val="00FF068E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3CA3363"/>
  <w15:docId w15:val="{93E6F972-D184-44E7-A1A2-D9DDDF72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E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270"/>
      <w:jc w:val="center"/>
    </w:pPr>
    <w:rPr>
      <w:b/>
    </w:rPr>
  </w:style>
  <w:style w:type="paragraph" w:styleId="BodyText">
    <w:name w:val="Body Text"/>
    <w:basedOn w:val="Normal"/>
    <w:rPr>
      <w:rFonts w:cs="Arial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2C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71D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1782B"/>
    <w:pPr>
      <w:spacing w:after="120" w:line="480" w:lineRule="auto"/>
      <w:ind w:left="360"/>
    </w:pPr>
  </w:style>
  <w:style w:type="paragraph" w:styleId="NormalWeb">
    <w:name w:val="Normal (Web)"/>
    <w:basedOn w:val="Normal"/>
    <w:rsid w:val="006902B4"/>
    <w:pPr>
      <w:spacing w:before="33" w:after="33"/>
    </w:pPr>
    <w:rPr>
      <w:rFonts w:cs="Arial"/>
      <w:sz w:val="24"/>
      <w:szCs w:val="24"/>
    </w:rPr>
  </w:style>
  <w:style w:type="character" w:styleId="Emphasis">
    <w:name w:val="Emphasis"/>
    <w:qFormat/>
    <w:rsid w:val="006902B4"/>
    <w:rPr>
      <w:i/>
      <w:iCs/>
    </w:rPr>
  </w:style>
  <w:style w:type="character" w:customStyle="1" w:styleId="st1">
    <w:name w:val="st1"/>
    <w:basedOn w:val="DefaultParagraphFont"/>
    <w:rsid w:val="00A845E2"/>
  </w:style>
  <w:style w:type="character" w:customStyle="1" w:styleId="FooterChar">
    <w:name w:val="Footer Char"/>
    <w:link w:val="Footer"/>
    <w:uiPriority w:val="99"/>
    <w:rsid w:val="0084697B"/>
    <w:rPr>
      <w:rFonts w:ascii="Arial" w:hAnsi="Arial"/>
      <w:sz w:val="22"/>
    </w:rPr>
  </w:style>
  <w:style w:type="character" w:customStyle="1" w:styleId="HeaderChar">
    <w:name w:val="Header Char"/>
    <w:link w:val="Header"/>
    <w:uiPriority w:val="99"/>
    <w:rsid w:val="00EC4988"/>
    <w:rPr>
      <w:rFonts w:ascii="Arial" w:hAnsi="Arial"/>
      <w:sz w:val="22"/>
    </w:rPr>
  </w:style>
  <w:style w:type="paragraph" w:styleId="NoSpacing">
    <w:name w:val="No Spacing"/>
    <w:link w:val="NoSpacingChar"/>
    <w:uiPriority w:val="1"/>
    <w:qFormat/>
    <w:rsid w:val="00EC4988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EC4988"/>
    <w:rPr>
      <w:rFonts w:ascii="Calibri" w:eastAsia="MS Mincho" w:hAnsi="Calibri" w:cs="Arial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383B3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9129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173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53E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3E8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3E8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E8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ectagents.gov/SelectAgentsandToxinsList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.gov/mmwr/pdf/other/su6101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vhf/ebola/healthcare-us/laboratories/safe-specimen-managemen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phl.org/aphlprograms/preparedness-and-response/documents/aphl-templa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m.org/index.php/guidelines/sentinel-guidelin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7B1D-4400-45E5-8868-1F5C694D3D80}"/>
      </w:docPartPr>
      <w:docPartBody>
        <w:p w:rsidR="00D977E2" w:rsidRDefault="00BB2607"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2684504B36AA4619A2387D84F72E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AED2-D9F7-416B-ABB2-604587739801}"/>
      </w:docPartPr>
      <w:docPartBody>
        <w:p w:rsidR="00D977E2" w:rsidRDefault="00BB2607" w:rsidP="00BB2607">
          <w:pPr>
            <w:pStyle w:val="2684504B36AA4619A2387D84F72E7A94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D9B09DA970A54330ADA81850F1ED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7779-C410-440D-B17C-9F99292D17A3}"/>
      </w:docPartPr>
      <w:docPartBody>
        <w:p w:rsidR="00D977E2" w:rsidRDefault="00BB2607" w:rsidP="00BB2607">
          <w:pPr>
            <w:pStyle w:val="D9B09DA970A54330ADA81850F1EDF0ED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0C6D7080B0CB4644831DA778F349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5928-89C5-40F2-82B4-9E08FF5659A5}"/>
      </w:docPartPr>
      <w:docPartBody>
        <w:p w:rsidR="00D977E2" w:rsidRDefault="00BB2607" w:rsidP="00BB2607">
          <w:pPr>
            <w:pStyle w:val="0C6D7080B0CB4644831DA778F3494A6F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1E59522D843D48448D552853F3D0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B0DD-89AD-40B4-AF65-776B5522FA19}"/>
      </w:docPartPr>
      <w:docPartBody>
        <w:p w:rsidR="00D977E2" w:rsidRDefault="00BB2607" w:rsidP="00BB2607">
          <w:pPr>
            <w:pStyle w:val="1E59522D843D48448D552853F3D037A9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B08FD866127941B792A5402B4F4C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488F9-BBE0-4CFC-BA9D-73E1D1B37142}"/>
      </w:docPartPr>
      <w:docPartBody>
        <w:p w:rsidR="00E325EF" w:rsidRDefault="00C660EE" w:rsidP="00C660EE">
          <w:pPr>
            <w:pStyle w:val="B08FD866127941B792A5402B4F4C7191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068E5348023F4544B6D5FC3881C8E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95BE-74B7-4102-8A32-4BDA3B781402}"/>
      </w:docPartPr>
      <w:docPartBody>
        <w:p w:rsidR="00991E9D" w:rsidRDefault="00587E5C" w:rsidP="00587E5C">
          <w:pPr>
            <w:pStyle w:val="068E5348023F4544B6D5FC3881C8EA8D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235A371DBCE547A6B1785A5AE4F5C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D479-B458-409A-B713-B9B00CACB7B1}"/>
      </w:docPartPr>
      <w:docPartBody>
        <w:p w:rsidR="00991E9D" w:rsidRDefault="00587E5C" w:rsidP="00587E5C">
          <w:pPr>
            <w:pStyle w:val="235A371DBCE547A6B1785A5AE4F5C7BD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DAB458F32FA64749852142777768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B74A-23D3-4F0A-87BB-57AD43A32FAF}"/>
      </w:docPartPr>
      <w:docPartBody>
        <w:p w:rsidR="005E14DA" w:rsidRDefault="002E61D4" w:rsidP="002E61D4">
          <w:pPr>
            <w:pStyle w:val="DAB458F32FA647498521427777683D0D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05C7C7E0B5D841DA89AAF7C64B3A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04C7A-520F-4362-999A-705AFB488F62}"/>
      </w:docPartPr>
      <w:docPartBody>
        <w:p w:rsidR="00B80452" w:rsidRDefault="005E14DA" w:rsidP="005E14DA">
          <w:pPr>
            <w:pStyle w:val="05C7C7E0B5D841DA89AAF7C64B3A078F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5D86B49B16DB423FB8D1B2FE2F3F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6911-EA72-42B0-9CD1-8A931C07CF48}"/>
      </w:docPartPr>
      <w:docPartBody>
        <w:p w:rsidR="00E72414" w:rsidRDefault="00B80452" w:rsidP="00B80452">
          <w:pPr>
            <w:pStyle w:val="5D86B49B16DB423FB8D1B2FE2F3F7295"/>
          </w:pPr>
          <w:r w:rsidRPr="00465D51">
            <w:rPr>
              <w:rStyle w:val="PlaceholderText"/>
            </w:rPr>
            <w:t>Click here to enter text.</w:t>
          </w:r>
        </w:p>
      </w:docPartBody>
    </w:docPart>
    <w:docPart>
      <w:docPartPr>
        <w:name w:val="62FEC0A5BE2340019E0DE48CD61D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0962-414A-497A-9E8B-F940E8B66726}"/>
      </w:docPartPr>
      <w:docPartBody>
        <w:p w:rsidR="006054C6" w:rsidRDefault="000226E3" w:rsidP="000226E3">
          <w:pPr>
            <w:pStyle w:val="62FEC0A5BE2340019E0DE48CD61D560C"/>
          </w:pPr>
          <w:r w:rsidRPr="00465D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07"/>
    <w:rsid w:val="000226E3"/>
    <w:rsid w:val="002E61D4"/>
    <w:rsid w:val="00587E5C"/>
    <w:rsid w:val="005E14DA"/>
    <w:rsid w:val="006054C6"/>
    <w:rsid w:val="00991E9D"/>
    <w:rsid w:val="00B80452"/>
    <w:rsid w:val="00B81B79"/>
    <w:rsid w:val="00BB2607"/>
    <w:rsid w:val="00C660EE"/>
    <w:rsid w:val="00D977E2"/>
    <w:rsid w:val="00E325EF"/>
    <w:rsid w:val="00E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6E3"/>
    <w:rPr>
      <w:color w:val="808080"/>
    </w:rPr>
  </w:style>
  <w:style w:type="paragraph" w:customStyle="1" w:styleId="2684504B36AA4619A2387D84F72E7A94">
    <w:name w:val="2684504B36AA4619A2387D84F72E7A94"/>
    <w:rsid w:val="00BB2607"/>
  </w:style>
  <w:style w:type="paragraph" w:customStyle="1" w:styleId="D9B09DA970A54330ADA81850F1EDF0ED">
    <w:name w:val="D9B09DA970A54330ADA81850F1EDF0ED"/>
    <w:rsid w:val="00BB2607"/>
  </w:style>
  <w:style w:type="paragraph" w:customStyle="1" w:styleId="0C6D7080B0CB4644831DA778F3494A6F">
    <w:name w:val="0C6D7080B0CB4644831DA778F3494A6F"/>
    <w:rsid w:val="00BB2607"/>
  </w:style>
  <w:style w:type="paragraph" w:customStyle="1" w:styleId="1E59522D843D48448D552853F3D037A9">
    <w:name w:val="1E59522D843D48448D552853F3D037A9"/>
    <w:rsid w:val="00BB2607"/>
  </w:style>
  <w:style w:type="paragraph" w:customStyle="1" w:styleId="0019F785426A48F1B8F73B8B84A467CA">
    <w:name w:val="0019F785426A48F1B8F73B8B84A467CA"/>
    <w:rsid w:val="00C660EE"/>
  </w:style>
  <w:style w:type="paragraph" w:customStyle="1" w:styleId="B08FD866127941B792A5402B4F4C7191">
    <w:name w:val="B08FD866127941B792A5402B4F4C7191"/>
    <w:rsid w:val="00C660EE"/>
  </w:style>
  <w:style w:type="paragraph" w:customStyle="1" w:styleId="068E5348023F4544B6D5FC3881C8EA8D">
    <w:name w:val="068E5348023F4544B6D5FC3881C8EA8D"/>
    <w:rsid w:val="00587E5C"/>
  </w:style>
  <w:style w:type="paragraph" w:customStyle="1" w:styleId="235A371DBCE547A6B1785A5AE4F5C7BD">
    <w:name w:val="235A371DBCE547A6B1785A5AE4F5C7BD"/>
    <w:rsid w:val="00587E5C"/>
  </w:style>
  <w:style w:type="paragraph" w:customStyle="1" w:styleId="03D96063DA774BEBAF46880A1A85839D">
    <w:name w:val="03D96063DA774BEBAF46880A1A85839D"/>
    <w:rsid w:val="00587E5C"/>
  </w:style>
  <w:style w:type="paragraph" w:customStyle="1" w:styleId="EDF4F2A5BA5D40A2A9AAE5E4ED50C6EE">
    <w:name w:val="EDF4F2A5BA5D40A2A9AAE5E4ED50C6EE"/>
    <w:rsid w:val="00587E5C"/>
  </w:style>
  <w:style w:type="paragraph" w:customStyle="1" w:styleId="DAB458F32FA647498521427777683D0D">
    <w:name w:val="DAB458F32FA647498521427777683D0D"/>
    <w:rsid w:val="002E61D4"/>
  </w:style>
  <w:style w:type="paragraph" w:customStyle="1" w:styleId="05C7C7E0B5D841DA89AAF7C64B3A078F">
    <w:name w:val="05C7C7E0B5D841DA89AAF7C64B3A078F"/>
    <w:rsid w:val="005E14DA"/>
  </w:style>
  <w:style w:type="paragraph" w:customStyle="1" w:styleId="5D86B49B16DB423FB8D1B2FE2F3F7295">
    <w:name w:val="5D86B49B16DB423FB8D1B2FE2F3F7295"/>
    <w:rsid w:val="00B80452"/>
  </w:style>
  <w:style w:type="paragraph" w:customStyle="1" w:styleId="62FEC0A5BE2340019E0DE48CD61D560C">
    <w:name w:val="62FEC0A5BE2340019E0DE48CD61D560C"/>
    <w:rsid w:val="0002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C19A-9473-424F-B5EB-433DBE5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1780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Biosafety Risk Assessment Instrument/Method Worksheet</vt:lpstr>
    </vt:vector>
  </TitlesOfParts>
  <Company>Department of Health</Company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Biosafety Risk Assessment: Instrument/Method Worksheet</dc:title>
  <dc:subject>Instrument/Method Worksheet</dc:subject>
  <dc:creator>Emilie.Cooper@flhealth.gov;Edgar.Kopp@flhealth.gov</dc:creator>
  <cp:keywords>biosafety; risk; assessment</cp:keywords>
  <cp:lastModifiedBy>Kopp, Edgar W</cp:lastModifiedBy>
  <cp:revision>11</cp:revision>
  <cp:lastPrinted>2014-10-14T13:22:00Z</cp:lastPrinted>
  <dcterms:created xsi:type="dcterms:W3CDTF">2016-03-08T15:50:00Z</dcterms:created>
  <dcterms:modified xsi:type="dcterms:W3CDTF">2016-03-29T14:10:00Z</dcterms:modified>
  <cp:category>Biosafety Risk Assessment</cp:category>
  <dc:language>English</dc:language>
</cp:coreProperties>
</file>