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4F5" w:rsidRPr="001B3F35" w:rsidRDefault="00AE52B6" w:rsidP="009979A6">
      <w:pPr>
        <w:rPr>
          <w:rFonts w:ascii="Times New Roman" w:hAnsi="Times New Roman"/>
          <w:sz w:val="24"/>
          <w:szCs w:val="24"/>
        </w:rPr>
        <w:sectPr w:rsidR="00DF14F5" w:rsidRPr="001B3F35" w:rsidSect="00427D4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080" w:right="1080" w:bottom="1080" w:left="1080" w:header="432" w:footer="288" w:gutter="0"/>
          <w:cols w:space="720"/>
          <w:titlePg/>
          <w:docGrid w:linePitch="299"/>
        </w:sectPr>
      </w:pPr>
      <w:r>
        <w:rPr>
          <w:rFonts w:ascii="Times New Roman" w:hAnsi="Times New Roman"/>
          <w:sz w:val="24"/>
          <w:szCs w:val="24"/>
        </w:rPr>
        <w:t xml:space="preserve"> </w:t>
      </w:r>
      <w:r w:rsidR="001845DC" w:rsidRPr="001B3F35">
        <w:rPr>
          <w:rFonts w:ascii="Times New Roman" w:hAnsi="Times New Roman"/>
          <w:noProof/>
          <w:sz w:val="24"/>
          <w:szCs w:val="24"/>
        </w:rPr>
        <w:drawing>
          <wp:inline distT="0" distB="0" distL="0" distR="0" wp14:anchorId="29B112E4" wp14:editId="00740FB5">
            <wp:extent cx="11239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3950" cy="1276350"/>
                    </a:xfrm>
                    <a:prstGeom prst="rect">
                      <a:avLst/>
                    </a:prstGeom>
                    <a:noFill/>
                  </pic:spPr>
                </pic:pic>
              </a:graphicData>
            </a:graphic>
          </wp:inline>
        </w:drawing>
      </w:r>
      <w:r w:rsidR="004B0A60" w:rsidRPr="001B3F35">
        <w:rPr>
          <w:rFonts w:ascii="Times New Roman" w:hAnsi="Times New Roman"/>
          <w:sz w:val="24"/>
          <w:szCs w:val="24"/>
        </w:rPr>
        <w:tab/>
      </w:r>
    </w:p>
    <w:p w:rsidR="004315D3" w:rsidRPr="00AF7D35" w:rsidRDefault="004B0A60" w:rsidP="004B0A60">
      <w:pPr>
        <w:jc w:val="center"/>
        <w:rPr>
          <w:rFonts w:cs="Arial"/>
          <w:b/>
          <w:sz w:val="24"/>
          <w:szCs w:val="24"/>
        </w:rPr>
      </w:pPr>
      <w:r w:rsidRPr="00AF7D35">
        <w:rPr>
          <w:rFonts w:cs="Arial"/>
          <w:b/>
          <w:sz w:val="24"/>
          <w:szCs w:val="24"/>
        </w:rPr>
        <w:t xml:space="preserve">FLORIDA EMERGENCY MEDICAL SERVICES </w:t>
      </w:r>
      <w:r w:rsidR="000A10E8" w:rsidRPr="00AF7D35">
        <w:rPr>
          <w:rFonts w:cs="Arial"/>
          <w:b/>
          <w:sz w:val="24"/>
          <w:szCs w:val="24"/>
        </w:rPr>
        <w:t>FOR CHILDREN</w:t>
      </w:r>
      <w:r w:rsidR="00B13C43" w:rsidRPr="00AF7D35">
        <w:rPr>
          <w:rFonts w:cs="Arial"/>
          <w:b/>
          <w:sz w:val="24"/>
          <w:szCs w:val="24"/>
        </w:rPr>
        <w:t xml:space="preserve"> </w:t>
      </w:r>
      <w:r w:rsidRPr="00AF7D35">
        <w:rPr>
          <w:rFonts w:cs="Arial"/>
          <w:b/>
          <w:sz w:val="24"/>
          <w:szCs w:val="24"/>
        </w:rPr>
        <w:t>(EMS</w:t>
      </w:r>
      <w:r w:rsidR="00B13C43" w:rsidRPr="00AF7D35">
        <w:rPr>
          <w:rFonts w:cs="Arial"/>
          <w:b/>
          <w:sz w:val="24"/>
          <w:szCs w:val="24"/>
        </w:rPr>
        <w:t>C</w:t>
      </w:r>
      <w:r w:rsidRPr="00AF7D35">
        <w:rPr>
          <w:rFonts w:cs="Arial"/>
          <w:b/>
          <w:sz w:val="24"/>
          <w:szCs w:val="24"/>
        </w:rPr>
        <w:t xml:space="preserve">) </w:t>
      </w:r>
    </w:p>
    <w:p w:rsidR="0094752B" w:rsidRPr="00AF7D35" w:rsidRDefault="004B0A60" w:rsidP="004B0A60">
      <w:pPr>
        <w:jc w:val="center"/>
        <w:rPr>
          <w:rFonts w:cs="Arial"/>
          <w:b/>
          <w:sz w:val="24"/>
          <w:szCs w:val="24"/>
        </w:rPr>
      </w:pPr>
      <w:r w:rsidRPr="00AF7D35">
        <w:rPr>
          <w:rFonts w:cs="Arial"/>
          <w:b/>
          <w:sz w:val="24"/>
          <w:szCs w:val="24"/>
        </w:rPr>
        <w:t>ADVISORY C</w:t>
      </w:r>
      <w:r w:rsidR="0004215B" w:rsidRPr="00AF7D35">
        <w:rPr>
          <w:rFonts w:cs="Arial"/>
          <w:b/>
          <w:sz w:val="24"/>
          <w:szCs w:val="24"/>
        </w:rPr>
        <w:t>OMMITTEE</w:t>
      </w:r>
      <w:r w:rsidR="004315D3" w:rsidRPr="00AF7D35">
        <w:rPr>
          <w:rFonts w:cs="Arial"/>
          <w:b/>
          <w:sz w:val="24"/>
          <w:szCs w:val="24"/>
        </w:rPr>
        <w:t xml:space="preserve"> QUARTERLY MEETING</w:t>
      </w:r>
    </w:p>
    <w:p w:rsidR="00DF14F5" w:rsidRPr="00AF7D35" w:rsidRDefault="00DF14F5" w:rsidP="004B0A60">
      <w:pPr>
        <w:jc w:val="center"/>
        <w:rPr>
          <w:rFonts w:cs="Arial"/>
          <w:b/>
          <w:sz w:val="24"/>
          <w:szCs w:val="24"/>
        </w:rPr>
        <w:sectPr w:rsidR="00DF14F5" w:rsidRPr="00AF7D35" w:rsidSect="00DF14F5">
          <w:type w:val="continuous"/>
          <w:pgSz w:w="12240" w:h="15840" w:code="1"/>
          <w:pgMar w:top="1080" w:right="1080" w:bottom="1080" w:left="1080" w:header="432" w:footer="288" w:gutter="0"/>
          <w:cols w:space="720"/>
          <w:titlePg/>
          <w:docGrid w:linePitch="299"/>
        </w:sectPr>
      </w:pPr>
    </w:p>
    <w:p w:rsidR="004B0A60" w:rsidRPr="00AF7D35" w:rsidRDefault="004B0A60" w:rsidP="004315D3">
      <w:pPr>
        <w:jc w:val="center"/>
        <w:rPr>
          <w:rFonts w:cs="Arial"/>
          <w:sz w:val="24"/>
          <w:szCs w:val="24"/>
        </w:rPr>
      </w:pPr>
      <w:r w:rsidRPr="00AF7D35">
        <w:rPr>
          <w:rFonts w:cs="Arial"/>
          <w:b/>
          <w:sz w:val="24"/>
          <w:szCs w:val="24"/>
        </w:rPr>
        <w:t xml:space="preserve">Meeting </w:t>
      </w:r>
      <w:r w:rsidR="00B13C43" w:rsidRPr="00AF7D35">
        <w:rPr>
          <w:rFonts w:cs="Arial"/>
          <w:b/>
          <w:sz w:val="24"/>
          <w:szCs w:val="24"/>
        </w:rPr>
        <w:t>M</w:t>
      </w:r>
      <w:r w:rsidRPr="00AF7D35">
        <w:rPr>
          <w:rFonts w:cs="Arial"/>
          <w:b/>
          <w:sz w:val="24"/>
          <w:szCs w:val="24"/>
        </w:rPr>
        <w:t>inutes</w:t>
      </w:r>
      <w:r w:rsidRPr="00AF7D35">
        <w:rPr>
          <w:rFonts w:cs="Arial"/>
          <w:sz w:val="24"/>
          <w:szCs w:val="24"/>
        </w:rPr>
        <w:t xml:space="preserve"> from </w:t>
      </w:r>
      <w:r w:rsidR="001F11EE" w:rsidRPr="00AF7D35">
        <w:rPr>
          <w:rFonts w:cs="Arial"/>
          <w:sz w:val="24"/>
          <w:szCs w:val="24"/>
        </w:rPr>
        <w:t>January 24</w:t>
      </w:r>
      <w:r w:rsidR="0088037D" w:rsidRPr="00AF7D35">
        <w:rPr>
          <w:rFonts w:cs="Arial"/>
          <w:sz w:val="24"/>
          <w:szCs w:val="24"/>
        </w:rPr>
        <w:t>, 201</w:t>
      </w:r>
      <w:r w:rsidR="001F11EE" w:rsidRPr="00AF7D35">
        <w:rPr>
          <w:rFonts w:cs="Arial"/>
          <w:sz w:val="24"/>
          <w:szCs w:val="24"/>
        </w:rPr>
        <w:t>9</w:t>
      </w:r>
    </w:p>
    <w:p w:rsidR="004B0A60" w:rsidRPr="00AF7D35" w:rsidRDefault="00B25B79" w:rsidP="004B0A60">
      <w:pPr>
        <w:rPr>
          <w:rFonts w:cs="Arial"/>
          <w:b/>
          <w:sz w:val="24"/>
          <w:szCs w:val="24"/>
        </w:rPr>
      </w:pPr>
      <w:r w:rsidRPr="00AF7D35">
        <w:rPr>
          <w:rFonts w:cs="Arial"/>
          <w:b/>
          <w:sz w:val="24"/>
          <w:szCs w:val="24"/>
        </w:rPr>
        <w:t>Meeting Purpose:</w:t>
      </w:r>
    </w:p>
    <w:p w:rsidR="00B25B79" w:rsidRPr="00AF7D35" w:rsidRDefault="00B25B79" w:rsidP="004B0A60">
      <w:pPr>
        <w:rPr>
          <w:rFonts w:cs="Arial"/>
          <w:sz w:val="24"/>
          <w:szCs w:val="24"/>
        </w:rPr>
      </w:pPr>
      <w:r w:rsidRPr="00AF7D35">
        <w:rPr>
          <w:rFonts w:cs="Arial"/>
          <w:sz w:val="24"/>
          <w:szCs w:val="24"/>
        </w:rPr>
        <w:t xml:space="preserve">Engage community in </w:t>
      </w:r>
      <w:r w:rsidR="007B186D" w:rsidRPr="00AF7D35">
        <w:rPr>
          <w:rFonts w:cs="Arial"/>
          <w:sz w:val="24"/>
          <w:szCs w:val="24"/>
        </w:rPr>
        <w:t>EMS for Children</w:t>
      </w:r>
      <w:r w:rsidRPr="00AF7D35">
        <w:rPr>
          <w:rFonts w:cs="Arial"/>
          <w:sz w:val="24"/>
          <w:szCs w:val="24"/>
        </w:rPr>
        <w:t xml:space="preserve"> issues</w:t>
      </w:r>
      <w:r w:rsidR="00F22AD7" w:rsidRPr="00AF7D35">
        <w:rPr>
          <w:rFonts w:cs="Arial"/>
          <w:sz w:val="24"/>
          <w:szCs w:val="24"/>
        </w:rPr>
        <w:t xml:space="preserve"> and state plan objectives</w:t>
      </w:r>
      <w:r w:rsidRPr="00AF7D35">
        <w:rPr>
          <w:rFonts w:cs="Arial"/>
          <w:sz w:val="24"/>
          <w:szCs w:val="24"/>
        </w:rPr>
        <w:t xml:space="preserve"> through two-way dialogue.</w:t>
      </w:r>
    </w:p>
    <w:p w:rsidR="00DF14F5" w:rsidRPr="00AF7D35" w:rsidRDefault="00DF14F5" w:rsidP="004B0A60">
      <w:pPr>
        <w:rPr>
          <w:rFonts w:cs="Arial"/>
          <w:sz w:val="24"/>
          <w:szCs w:val="24"/>
        </w:rPr>
      </w:pPr>
    </w:p>
    <w:tbl>
      <w:tblPr>
        <w:tblStyle w:val="TableGrid"/>
        <w:tblW w:w="10080" w:type="dxa"/>
        <w:tblInd w:w="-5" w:type="dxa"/>
        <w:tblLook w:val="04A0" w:firstRow="1" w:lastRow="0" w:firstColumn="1" w:lastColumn="0" w:noHBand="0" w:noVBand="1"/>
      </w:tblPr>
      <w:tblGrid>
        <w:gridCol w:w="7822"/>
        <w:gridCol w:w="2258"/>
      </w:tblGrid>
      <w:tr w:rsidR="001E07F0" w:rsidRPr="00AF7D35" w:rsidTr="00B13C43">
        <w:tc>
          <w:tcPr>
            <w:tcW w:w="7822" w:type="dxa"/>
          </w:tcPr>
          <w:p w:rsidR="001E07F0" w:rsidRPr="00AF7D35" w:rsidRDefault="00B676EA" w:rsidP="001701BA">
            <w:pPr>
              <w:jc w:val="center"/>
              <w:rPr>
                <w:rFonts w:cs="Arial"/>
                <w:b/>
                <w:sz w:val="24"/>
                <w:szCs w:val="24"/>
              </w:rPr>
            </w:pPr>
            <w:r w:rsidRPr="00AF7D35">
              <w:rPr>
                <w:rFonts w:cs="Arial"/>
                <w:b/>
                <w:sz w:val="24"/>
                <w:szCs w:val="24"/>
              </w:rPr>
              <w:t xml:space="preserve">                                                    </w:t>
            </w:r>
            <w:r w:rsidR="001E07F0" w:rsidRPr="00AF7D35">
              <w:rPr>
                <w:rFonts w:cs="Arial"/>
                <w:b/>
                <w:sz w:val="24"/>
                <w:szCs w:val="24"/>
              </w:rPr>
              <w:t xml:space="preserve">Defined </w:t>
            </w:r>
            <w:r w:rsidR="00A65832" w:rsidRPr="00AF7D35">
              <w:rPr>
                <w:rFonts w:cs="Arial"/>
                <w:b/>
                <w:sz w:val="24"/>
                <w:szCs w:val="24"/>
              </w:rPr>
              <w:t>C</w:t>
            </w:r>
            <w:r w:rsidR="001E07F0" w:rsidRPr="00AF7D35">
              <w:rPr>
                <w:rFonts w:cs="Arial"/>
                <w:b/>
                <w:sz w:val="24"/>
                <w:szCs w:val="24"/>
              </w:rPr>
              <w:t xml:space="preserve">ommittee </w:t>
            </w:r>
            <w:r w:rsidR="00A65832" w:rsidRPr="00AF7D35">
              <w:rPr>
                <w:rFonts w:cs="Arial"/>
                <w:b/>
                <w:sz w:val="24"/>
                <w:szCs w:val="24"/>
              </w:rPr>
              <w:t>M</w:t>
            </w:r>
            <w:r w:rsidR="001E07F0" w:rsidRPr="00AF7D35">
              <w:rPr>
                <w:rFonts w:cs="Arial"/>
                <w:b/>
                <w:sz w:val="24"/>
                <w:szCs w:val="24"/>
              </w:rPr>
              <w:t>embers</w:t>
            </w:r>
          </w:p>
        </w:tc>
        <w:tc>
          <w:tcPr>
            <w:tcW w:w="2258" w:type="dxa"/>
          </w:tcPr>
          <w:p w:rsidR="001768EC" w:rsidRPr="00AF7D35" w:rsidRDefault="001E07F0" w:rsidP="00A043D8">
            <w:pPr>
              <w:jc w:val="center"/>
              <w:rPr>
                <w:rFonts w:cs="Arial"/>
                <w:b/>
                <w:sz w:val="24"/>
                <w:szCs w:val="24"/>
              </w:rPr>
            </w:pPr>
            <w:r w:rsidRPr="00AF7D35">
              <w:rPr>
                <w:rFonts w:cs="Arial"/>
                <w:b/>
                <w:sz w:val="24"/>
                <w:szCs w:val="24"/>
              </w:rPr>
              <w:t>Present</w:t>
            </w:r>
          </w:p>
        </w:tc>
      </w:tr>
      <w:tr w:rsidR="00A043D8" w:rsidRPr="00AF7D35" w:rsidTr="00B13C43">
        <w:tc>
          <w:tcPr>
            <w:tcW w:w="7822" w:type="dxa"/>
          </w:tcPr>
          <w:p w:rsidR="00A043D8" w:rsidRPr="00AF7D35" w:rsidRDefault="00A043D8" w:rsidP="00A043D8">
            <w:pPr>
              <w:rPr>
                <w:rFonts w:cs="Arial"/>
                <w:szCs w:val="22"/>
              </w:rPr>
            </w:pPr>
            <w:r w:rsidRPr="00AF7D35">
              <w:rPr>
                <w:rFonts w:cs="Arial"/>
                <w:szCs w:val="22"/>
              </w:rPr>
              <w:t>Jennifer N. Fishe, MD</w:t>
            </w:r>
          </w:p>
        </w:tc>
        <w:tc>
          <w:tcPr>
            <w:tcW w:w="2258" w:type="dxa"/>
          </w:tcPr>
          <w:p w:rsidR="00A043D8" w:rsidRPr="00AF7D35" w:rsidRDefault="00DC0FAA" w:rsidP="00A043D8">
            <w:pPr>
              <w:jc w:val="center"/>
              <w:rPr>
                <w:rFonts w:cs="Arial"/>
                <w:szCs w:val="22"/>
              </w:rPr>
            </w:pPr>
            <w:r w:rsidRPr="00AF7D35">
              <w:rPr>
                <w:rFonts w:cs="Arial"/>
                <w:szCs w:val="22"/>
              </w:rPr>
              <w:t>X</w:t>
            </w:r>
          </w:p>
        </w:tc>
      </w:tr>
      <w:tr w:rsidR="00A043D8" w:rsidRPr="00AF7D35" w:rsidTr="00B13C43">
        <w:tc>
          <w:tcPr>
            <w:tcW w:w="7822" w:type="dxa"/>
          </w:tcPr>
          <w:p w:rsidR="00A043D8" w:rsidRPr="00AF7D35" w:rsidRDefault="00A043D8" w:rsidP="00A043D8">
            <w:pPr>
              <w:rPr>
                <w:rFonts w:cs="Arial"/>
                <w:szCs w:val="22"/>
              </w:rPr>
            </w:pPr>
            <w:r w:rsidRPr="00AF7D35">
              <w:rPr>
                <w:rFonts w:cs="Arial"/>
                <w:szCs w:val="22"/>
              </w:rPr>
              <w:t>Sandra Nasca, RN</w:t>
            </w:r>
          </w:p>
        </w:tc>
        <w:tc>
          <w:tcPr>
            <w:tcW w:w="2258" w:type="dxa"/>
          </w:tcPr>
          <w:p w:rsidR="00A043D8" w:rsidRPr="00AF7D35" w:rsidRDefault="00DC0FAA" w:rsidP="00A043D8">
            <w:pPr>
              <w:jc w:val="center"/>
              <w:rPr>
                <w:rFonts w:cs="Arial"/>
                <w:szCs w:val="22"/>
              </w:rPr>
            </w:pPr>
            <w:r w:rsidRPr="00AF7D35">
              <w:rPr>
                <w:rFonts w:cs="Arial"/>
                <w:szCs w:val="22"/>
              </w:rPr>
              <w:t>X</w:t>
            </w:r>
          </w:p>
        </w:tc>
      </w:tr>
      <w:tr w:rsidR="00A043D8" w:rsidRPr="00AF7D35" w:rsidTr="00B13C43">
        <w:tc>
          <w:tcPr>
            <w:tcW w:w="7822" w:type="dxa"/>
          </w:tcPr>
          <w:p w:rsidR="00A043D8" w:rsidRPr="00AF7D35" w:rsidRDefault="00A043D8" w:rsidP="00A043D8">
            <w:pPr>
              <w:rPr>
                <w:rFonts w:cs="Arial"/>
                <w:szCs w:val="22"/>
              </w:rPr>
            </w:pPr>
            <w:r w:rsidRPr="00AF7D35">
              <w:rPr>
                <w:rFonts w:cs="Arial"/>
                <w:szCs w:val="22"/>
              </w:rPr>
              <w:t>Richard E. Nettles, PMD, CCEMTP, CMTE</w:t>
            </w:r>
          </w:p>
        </w:tc>
        <w:tc>
          <w:tcPr>
            <w:tcW w:w="2258" w:type="dxa"/>
          </w:tcPr>
          <w:p w:rsidR="00A043D8" w:rsidRPr="00AF7D35" w:rsidRDefault="000F4097" w:rsidP="00A043D8">
            <w:pPr>
              <w:jc w:val="center"/>
              <w:rPr>
                <w:rFonts w:cs="Arial"/>
                <w:szCs w:val="22"/>
              </w:rPr>
            </w:pPr>
            <w:r w:rsidRPr="00AF7D35">
              <w:rPr>
                <w:rFonts w:cs="Arial"/>
                <w:szCs w:val="22"/>
              </w:rPr>
              <w:t>X</w:t>
            </w:r>
          </w:p>
        </w:tc>
      </w:tr>
      <w:tr w:rsidR="00A043D8" w:rsidRPr="00AF7D35" w:rsidTr="00B13C43">
        <w:tc>
          <w:tcPr>
            <w:tcW w:w="7822" w:type="dxa"/>
          </w:tcPr>
          <w:p w:rsidR="00A043D8" w:rsidRPr="00AF7D35" w:rsidRDefault="00A043D8" w:rsidP="00A043D8">
            <w:pPr>
              <w:rPr>
                <w:rFonts w:cs="Arial"/>
                <w:szCs w:val="22"/>
              </w:rPr>
            </w:pPr>
            <w:r w:rsidRPr="00AF7D35">
              <w:rPr>
                <w:rFonts w:cs="Arial"/>
                <w:szCs w:val="22"/>
              </w:rPr>
              <w:t>Nichole Shimko, RN, BSN, CCRN, CPN, C-NPT</w:t>
            </w:r>
          </w:p>
        </w:tc>
        <w:tc>
          <w:tcPr>
            <w:tcW w:w="2258" w:type="dxa"/>
          </w:tcPr>
          <w:p w:rsidR="00A043D8" w:rsidRPr="00AF7D35" w:rsidRDefault="00DC0FAA" w:rsidP="00A043D8">
            <w:pPr>
              <w:jc w:val="center"/>
              <w:rPr>
                <w:rFonts w:cs="Arial"/>
                <w:szCs w:val="22"/>
              </w:rPr>
            </w:pPr>
            <w:r w:rsidRPr="00AF7D35">
              <w:rPr>
                <w:rFonts w:cs="Arial"/>
                <w:szCs w:val="22"/>
              </w:rPr>
              <w:t>X</w:t>
            </w:r>
          </w:p>
        </w:tc>
      </w:tr>
      <w:tr w:rsidR="00A043D8" w:rsidRPr="00AF7D35" w:rsidTr="00B13C43">
        <w:tc>
          <w:tcPr>
            <w:tcW w:w="7822" w:type="dxa"/>
          </w:tcPr>
          <w:p w:rsidR="00A043D8" w:rsidRPr="00AF7D35" w:rsidRDefault="00A043D8" w:rsidP="00A043D8">
            <w:pPr>
              <w:rPr>
                <w:rFonts w:cs="Arial"/>
                <w:szCs w:val="22"/>
              </w:rPr>
            </w:pPr>
            <w:r w:rsidRPr="00AF7D35">
              <w:rPr>
                <w:rFonts w:cs="Arial"/>
                <w:szCs w:val="22"/>
              </w:rPr>
              <w:t>Benjamin N. Abo, DO</w:t>
            </w:r>
          </w:p>
        </w:tc>
        <w:tc>
          <w:tcPr>
            <w:tcW w:w="2258" w:type="dxa"/>
          </w:tcPr>
          <w:p w:rsidR="00A043D8" w:rsidRPr="00AF7D35" w:rsidRDefault="000F4097" w:rsidP="00A043D8">
            <w:pPr>
              <w:jc w:val="center"/>
              <w:rPr>
                <w:rFonts w:cs="Arial"/>
                <w:szCs w:val="22"/>
              </w:rPr>
            </w:pPr>
            <w:r w:rsidRPr="00AF7D35">
              <w:rPr>
                <w:rFonts w:cs="Arial"/>
                <w:szCs w:val="22"/>
              </w:rPr>
              <w:t>X</w:t>
            </w:r>
          </w:p>
        </w:tc>
      </w:tr>
      <w:tr w:rsidR="00A043D8" w:rsidRPr="00AF7D35" w:rsidTr="00B13C43">
        <w:tc>
          <w:tcPr>
            <w:tcW w:w="7822" w:type="dxa"/>
            <w:tcBorders>
              <w:bottom w:val="single" w:sz="4" w:space="0" w:color="auto"/>
            </w:tcBorders>
          </w:tcPr>
          <w:p w:rsidR="00A043D8" w:rsidRPr="00AF7D35" w:rsidRDefault="00A043D8" w:rsidP="00A043D8">
            <w:pPr>
              <w:rPr>
                <w:rFonts w:cs="Arial"/>
                <w:szCs w:val="22"/>
              </w:rPr>
            </w:pPr>
            <w:r w:rsidRPr="00AF7D35">
              <w:rPr>
                <w:rFonts w:cs="Arial"/>
                <w:szCs w:val="22"/>
              </w:rPr>
              <w:t>Steve White, MPA, PMD</w:t>
            </w:r>
          </w:p>
        </w:tc>
        <w:tc>
          <w:tcPr>
            <w:tcW w:w="2258" w:type="dxa"/>
            <w:tcBorders>
              <w:bottom w:val="single" w:sz="4" w:space="0" w:color="auto"/>
            </w:tcBorders>
          </w:tcPr>
          <w:p w:rsidR="00A043D8" w:rsidRPr="00AF7D35" w:rsidRDefault="00DC0FAA" w:rsidP="00A043D8">
            <w:pPr>
              <w:jc w:val="center"/>
              <w:rPr>
                <w:rFonts w:cs="Arial"/>
                <w:szCs w:val="22"/>
              </w:rPr>
            </w:pPr>
            <w:r w:rsidRPr="00AF7D35">
              <w:rPr>
                <w:rFonts w:cs="Arial"/>
                <w:szCs w:val="22"/>
              </w:rPr>
              <w:t>X</w:t>
            </w:r>
          </w:p>
        </w:tc>
      </w:tr>
      <w:tr w:rsidR="00B13C43" w:rsidRPr="00AF7D35" w:rsidTr="00B13C43">
        <w:tc>
          <w:tcPr>
            <w:tcW w:w="10080" w:type="dxa"/>
            <w:gridSpan w:val="2"/>
            <w:tcBorders>
              <w:right w:val="single" w:sz="4" w:space="0" w:color="auto"/>
            </w:tcBorders>
          </w:tcPr>
          <w:p w:rsidR="00B13C43" w:rsidRPr="00AF7D35" w:rsidRDefault="00B13C43" w:rsidP="00B13C43">
            <w:pPr>
              <w:rPr>
                <w:rFonts w:cs="Arial"/>
                <w:b/>
                <w:szCs w:val="22"/>
              </w:rPr>
            </w:pPr>
            <w:r w:rsidRPr="00AF7D35">
              <w:rPr>
                <w:rFonts w:cs="Arial"/>
                <w:szCs w:val="22"/>
              </w:rPr>
              <w:t xml:space="preserve">Kenneth </w:t>
            </w:r>
            <w:proofErr w:type="spellStart"/>
            <w:r w:rsidRPr="00AF7D35">
              <w:rPr>
                <w:rFonts w:cs="Arial"/>
                <w:szCs w:val="22"/>
              </w:rPr>
              <w:t>Scheppke</w:t>
            </w:r>
            <w:proofErr w:type="spellEnd"/>
            <w:r w:rsidRPr="00AF7D35">
              <w:rPr>
                <w:rFonts w:cs="Arial"/>
                <w:szCs w:val="22"/>
              </w:rPr>
              <w:t>, M</w:t>
            </w:r>
            <w:r w:rsidR="0085355A" w:rsidRPr="00AF7D35">
              <w:rPr>
                <w:rFonts w:cs="Arial"/>
                <w:szCs w:val="22"/>
              </w:rPr>
              <w:t>D</w:t>
            </w:r>
            <w:r w:rsidRPr="00AF7D35">
              <w:rPr>
                <w:rFonts w:cs="Arial"/>
                <w:szCs w:val="22"/>
              </w:rPr>
              <w:t xml:space="preserve">                                                                                                        </w:t>
            </w:r>
            <w:r w:rsidR="00D81216" w:rsidRPr="00AF7D35">
              <w:rPr>
                <w:rFonts w:cs="Arial"/>
                <w:szCs w:val="22"/>
              </w:rPr>
              <w:t xml:space="preserve">            </w:t>
            </w:r>
            <w:r w:rsidRPr="00AF7D35">
              <w:rPr>
                <w:rFonts w:cs="Arial"/>
                <w:szCs w:val="22"/>
              </w:rPr>
              <w:t xml:space="preserve">  </w:t>
            </w:r>
          </w:p>
        </w:tc>
      </w:tr>
      <w:tr w:rsidR="00A043D8" w:rsidRPr="00AF7D35" w:rsidTr="000A47FB">
        <w:tc>
          <w:tcPr>
            <w:tcW w:w="10080" w:type="dxa"/>
            <w:gridSpan w:val="2"/>
          </w:tcPr>
          <w:p w:rsidR="00A043D8" w:rsidRPr="00AF7D35" w:rsidRDefault="00A043D8" w:rsidP="00A043D8">
            <w:pPr>
              <w:jc w:val="center"/>
              <w:rPr>
                <w:rFonts w:cs="Arial"/>
                <w:b/>
                <w:szCs w:val="22"/>
              </w:rPr>
            </w:pPr>
            <w:r w:rsidRPr="00AF7D35">
              <w:rPr>
                <w:rFonts w:cs="Arial"/>
                <w:b/>
                <w:szCs w:val="22"/>
              </w:rPr>
              <w:t>Committee Liaisons</w:t>
            </w:r>
          </w:p>
        </w:tc>
      </w:tr>
      <w:tr w:rsidR="00B13C43" w:rsidRPr="00AF7D35" w:rsidTr="00B13C43">
        <w:tc>
          <w:tcPr>
            <w:tcW w:w="7822" w:type="dxa"/>
          </w:tcPr>
          <w:p w:rsidR="00B13C43" w:rsidRPr="00AF7D35" w:rsidRDefault="00B13C43" w:rsidP="00B13C43">
            <w:pPr>
              <w:rPr>
                <w:rFonts w:cs="Arial"/>
                <w:b/>
                <w:szCs w:val="22"/>
              </w:rPr>
            </w:pPr>
            <w:r w:rsidRPr="00AF7D35">
              <w:rPr>
                <w:rFonts w:cs="Arial"/>
                <w:szCs w:val="22"/>
              </w:rPr>
              <w:t>Michael Rushing, NRP, RN, BSN, CEN, CPEN, CFRN, TCRN, CCRN-CMC</w:t>
            </w:r>
          </w:p>
        </w:tc>
        <w:tc>
          <w:tcPr>
            <w:tcW w:w="2258" w:type="dxa"/>
          </w:tcPr>
          <w:p w:rsidR="00B13C43" w:rsidRPr="00AF7D35" w:rsidRDefault="00B13C43" w:rsidP="00B13C43">
            <w:pPr>
              <w:jc w:val="center"/>
              <w:rPr>
                <w:rFonts w:cs="Arial"/>
                <w:szCs w:val="22"/>
              </w:rPr>
            </w:pPr>
          </w:p>
        </w:tc>
      </w:tr>
      <w:tr w:rsidR="00B13C43" w:rsidRPr="00AF7D35" w:rsidTr="00B13C43">
        <w:tc>
          <w:tcPr>
            <w:tcW w:w="7822" w:type="dxa"/>
          </w:tcPr>
          <w:p w:rsidR="00B13C43" w:rsidRPr="00AF7D35" w:rsidRDefault="00B13C43" w:rsidP="00B13C43">
            <w:pPr>
              <w:rPr>
                <w:rFonts w:cs="Arial"/>
                <w:szCs w:val="22"/>
              </w:rPr>
            </w:pPr>
            <w:r w:rsidRPr="00AF7D35">
              <w:rPr>
                <w:rFonts w:cs="Arial"/>
                <w:szCs w:val="22"/>
              </w:rPr>
              <w:t>Phyllis L. Hendry, MD, FAAP, FACEP</w:t>
            </w:r>
          </w:p>
        </w:tc>
        <w:tc>
          <w:tcPr>
            <w:tcW w:w="2258" w:type="dxa"/>
          </w:tcPr>
          <w:p w:rsidR="00B13C43" w:rsidRPr="00AF7D35" w:rsidRDefault="00B13C43" w:rsidP="00B13C43">
            <w:pPr>
              <w:jc w:val="center"/>
              <w:rPr>
                <w:rFonts w:cs="Arial"/>
                <w:szCs w:val="22"/>
              </w:rPr>
            </w:pPr>
            <w:r w:rsidRPr="00AF7D35">
              <w:rPr>
                <w:rFonts w:cs="Arial"/>
                <w:szCs w:val="22"/>
              </w:rPr>
              <w:t>X</w:t>
            </w:r>
          </w:p>
        </w:tc>
      </w:tr>
      <w:tr w:rsidR="00B13C43" w:rsidRPr="00AF7D35" w:rsidTr="00B13C43">
        <w:tc>
          <w:tcPr>
            <w:tcW w:w="7822" w:type="dxa"/>
          </w:tcPr>
          <w:p w:rsidR="00B13C43" w:rsidRPr="00AF7D35" w:rsidRDefault="00B13C43" w:rsidP="00B13C43">
            <w:pPr>
              <w:rPr>
                <w:rFonts w:cs="Arial"/>
                <w:szCs w:val="22"/>
              </w:rPr>
            </w:pPr>
            <w:r w:rsidRPr="00AF7D35">
              <w:rPr>
                <w:rFonts w:cs="Arial"/>
                <w:szCs w:val="22"/>
              </w:rPr>
              <w:t>Cory S. Richter, EMT-P</w:t>
            </w:r>
          </w:p>
        </w:tc>
        <w:tc>
          <w:tcPr>
            <w:tcW w:w="2258" w:type="dxa"/>
          </w:tcPr>
          <w:p w:rsidR="00B13C43" w:rsidRPr="00AF7D35" w:rsidRDefault="00F76204" w:rsidP="00B13C43">
            <w:pPr>
              <w:jc w:val="center"/>
              <w:rPr>
                <w:rFonts w:cs="Arial"/>
                <w:szCs w:val="22"/>
              </w:rPr>
            </w:pPr>
            <w:r w:rsidRPr="00AF7D35">
              <w:rPr>
                <w:rFonts w:cs="Arial"/>
                <w:szCs w:val="22"/>
              </w:rPr>
              <w:t>X</w:t>
            </w:r>
          </w:p>
        </w:tc>
      </w:tr>
      <w:tr w:rsidR="00B13C43" w:rsidRPr="00AF7D35" w:rsidTr="00B13C43">
        <w:tc>
          <w:tcPr>
            <w:tcW w:w="7822" w:type="dxa"/>
          </w:tcPr>
          <w:p w:rsidR="00B13C43" w:rsidRPr="00AF7D35" w:rsidRDefault="00B13C43" w:rsidP="00B13C43">
            <w:pPr>
              <w:rPr>
                <w:rFonts w:cs="Arial"/>
                <w:szCs w:val="22"/>
              </w:rPr>
            </w:pPr>
            <w:r w:rsidRPr="00AF7D35">
              <w:rPr>
                <w:rFonts w:cs="Arial"/>
                <w:szCs w:val="22"/>
              </w:rPr>
              <w:t>Julie L. Bacon, MSN-HCSM, NE-BC, RNC-LRN, CPN, CPEN, C-NPT, Chair</w:t>
            </w:r>
          </w:p>
        </w:tc>
        <w:tc>
          <w:tcPr>
            <w:tcW w:w="2258" w:type="dxa"/>
          </w:tcPr>
          <w:p w:rsidR="00B13C43" w:rsidRPr="00AF7D35" w:rsidRDefault="00B13C43" w:rsidP="00B13C43">
            <w:pPr>
              <w:jc w:val="center"/>
              <w:rPr>
                <w:rFonts w:cs="Arial"/>
                <w:szCs w:val="22"/>
              </w:rPr>
            </w:pPr>
            <w:r w:rsidRPr="00AF7D35">
              <w:rPr>
                <w:rFonts w:cs="Arial"/>
                <w:szCs w:val="22"/>
              </w:rPr>
              <w:t>X</w:t>
            </w:r>
          </w:p>
        </w:tc>
      </w:tr>
      <w:tr w:rsidR="00B13C43" w:rsidRPr="00AF7D35" w:rsidTr="00B13C43">
        <w:tc>
          <w:tcPr>
            <w:tcW w:w="7822" w:type="dxa"/>
          </w:tcPr>
          <w:p w:rsidR="00B13C43" w:rsidRPr="00AF7D35" w:rsidRDefault="00B13C43" w:rsidP="00B13C43">
            <w:pPr>
              <w:rPr>
                <w:rFonts w:cs="Arial"/>
                <w:szCs w:val="22"/>
              </w:rPr>
            </w:pPr>
            <w:r w:rsidRPr="00AF7D35">
              <w:rPr>
                <w:rFonts w:cs="Arial"/>
                <w:szCs w:val="22"/>
              </w:rPr>
              <w:t>Laurie A. Romig, MD, FACEP</w:t>
            </w:r>
          </w:p>
        </w:tc>
        <w:tc>
          <w:tcPr>
            <w:tcW w:w="2258" w:type="dxa"/>
          </w:tcPr>
          <w:p w:rsidR="00B13C43" w:rsidRPr="00AF7D35" w:rsidRDefault="000F4097" w:rsidP="00B13C43">
            <w:pPr>
              <w:jc w:val="center"/>
              <w:rPr>
                <w:rFonts w:cs="Arial"/>
                <w:szCs w:val="22"/>
              </w:rPr>
            </w:pPr>
            <w:r w:rsidRPr="00AF7D35">
              <w:rPr>
                <w:rFonts w:cs="Arial"/>
                <w:szCs w:val="22"/>
              </w:rPr>
              <w:t>X</w:t>
            </w:r>
          </w:p>
        </w:tc>
      </w:tr>
      <w:tr w:rsidR="00B13C43" w:rsidRPr="00AF7D35" w:rsidTr="00B13C43">
        <w:tc>
          <w:tcPr>
            <w:tcW w:w="7822" w:type="dxa"/>
          </w:tcPr>
          <w:p w:rsidR="00B13C43" w:rsidRPr="00AF7D35" w:rsidRDefault="00B13C43" w:rsidP="00B13C43">
            <w:pPr>
              <w:rPr>
                <w:rFonts w:cs="Arial"/>
                <w:szCs w:val="22"/>
              </w:rPr>
            </w:pPr>
            <w:r w:rsidRPr="00AF7D35">
              <w:rPr>
                <w:rFonts w:cs="Arial"/>
                <w:szCs w:val="22"/>
              </w:rPr>
              <w:t>Lou E. Romig, MD, FAAP, FACEP</w:t>
            </w:r>
          </w:p>
        </w:tc>
        <w:tc>
          <w:tcPr>
            <w:tcW w:w="2258" w:type="dxa"/>
          </w:tcPr>
          <w:p w:rsidR="00B13C43" w:rsidRPr="00AF7D35" w:rsidRDefault="000F4097" w:rsidP="00B13C43">
            <w:pPr>
              <w:jc w:val="center"/>
              <w:rPr>
                <w:rFonts w:cs="Arial"/>
                <w:szCs w:val="22"/>
              </w:rPr>
            </w:pPr>
            <w:r w:rsidRPr="00AF7D35">
              <w:rPr>
                <w:rFonts w:cs="Arial"/>
                <w:szCs w:val="22"/>
              </w:rPr>
              <w:t>X</w:t>
            </w:r>
          </w:p>
        </w:tc>
      </w:tr>
      <w:tr w:rsidR="00B13C43" w:rsidRPr="00AF7D35" w:rsidTr="000A47FB">
        <w:tc>
          <w:tcPr>
            <w:tcW w:w="10080" w:type="dxa"/>
            <w:gridSpan w:val="2"/>
          </w:tcPr>
          <w:p w:rsidR="00B13C43" w:rsidRPr="00AF7D35" w:rsidRDefault="00B13C43" w:rsidP="00B13C43">
            <w:pPr>
              <w:jc w:val="center"/>
              <w:rPr>
                <w:rFonts w:cs="Arial"/>
                <w:b/>
                <w:szCs w:val="22"/>
              </w:rPr>
            </w:pPr>
            <w:r w:rsidRPr="00AF7D35">
              <w:rPr>
                <w:rFonts w:cs="Arial"/>
                <w:b/>
                <w:szCs w:val="22"/>
              </w:rPr>
              <w:t>EMSC Program Staff</w:t>
            </w:r>
          </w:p>
        </w:tc>
      </w:tr>
      <w:tr w:rsidR="00B13C43" w:rsidRPr="00AF7D35" w:rsidTr="00B13C43">
        <w:tc>
          <w:tcPr>
            <w:tcW w:w="7822" w:type="dxa"/>
          </w:tcPr>
          <w:p w:rsidR="00B13C43" w:rsidRPr="00AF7D35" w:rsidRDefault="00B13C43" w:rsidP="00B13C43">
            <w:pPr>
              <w:rPr>
                <w:rFonts w:cs="Arial"/>
                <w:szCs w:val="22"/>
              </w:rPr>
            </w:pPr>
            <w:r w:rsidRPr="00AF7D35">
              <w:rPr>
                <w:rFonts w:cs="Arial"/>
                <w:szCs w:val="22"/>
              </w:rPr>
              <w:t>Steve McCoy</w:t>
            </w:r>
          </w:p>
        </w:tc>
        <w:tc>
          <w:tcPr>
            <w:tcW w:w="2258" w:type="dxa"/>
          </w:tcPr>
          <w:p w:rsidR="00B13C43" w:rsidRPr="00AF7D35" w:rsidRDefault="00B13C43" w:rsidP="00B13C43">
            <w:pPr>
              <w:jc w:val="center"/>
              <w:rPr>
                <w:rFonts w:cs="Arial"/>
                <w:szCs w:val="22"/>
              </w:rPr>
            </w:pPr>
          </w:p>
        </w:tc>
      </w:tr>
      <w:tr w:rsidR="00B13C43" w:rsidRPr="00AF7D35" w:rsidTr="00B13C43">
        <w:tc>
          <w:tcPr>
            <w:tcW w:w="7822" w:type="dxa"/>
          </w:tcPr>
          <w:p w:rsidR="00B13C43" w:rsidRPr="00AF7D35" w:rsidRDefault="00B13C43" w:rsidP="00B13C43">
            <w:pPr>
              <w:rPr>
                <w:rFonts w:cs="Arial"/>
                <w:szCs w:val="22"/>
              </w:rPr>
            </w:pPr>
            <w:r w:rsidRPr="00AF7D35">
              <w:rPr>
                <w:rFonts w:cs="Arial"/>
                <w:szCs w:val="22"/>
              </w:rPr>
              <w:t>Melia Jenkins</w:t>
            </w:r>
          </w:p>
        </w:tc>
        <w:tc>
          <w:tcPr>
            <w:tcW w:w="2258" w:type="dxa"/>
          </w:tcPr>
          <w:p w:rsidR="00B13C43" w:rsidRPr="00AF7D35" w:rsidRDefault="00B13C43" w:rsidP="00B13C43">
            <w:pPr>
              <w:jc w:val="center"/>
              <w:rPr>
                <w:rFonts w:cs="Arial"/>
                <w:szCs w:val="22"/>
              </w:rPr>
            </w:pPr>
            <w:r w:rsidRPr="00AF7D35">
              <w:rPr>
                <w:rFonts w:cs="Arial"/>
                <w:szCs w:val="22"/>
              </w:rPr>
              <w:t>X</w:t>
            </w:r>
          </w:p>
        </w:tc>
      </w:tr>
      <w:tr w:rsidR="00B13C43" w:rsidRPr="00AF7D35" w:rsidTr="000A47FB">
        <w:tc>
          <w:tcPr>
            <w:tcW w:w="10080" w:type="dxa"/>
            <w:gridSpan w:val="2"/>
          </w:tcPr>
          <w:p w:rsidR="00B13C43" w:rsidRPr="00AF7D35" w:rsidRDefault="00B13C43" w:rsidP="00B13C43">
            <w:pPr>
              <w:rPr>
                <w:rFonts w:cs="Arial"/>
                <w:b/>
                <w:szCs w:val="22"/>
              </w:rPr>
            </w:pPr>
            <w:r w:rsidRPr="00AF7D35">
              <w:rPr>
                <w:rFonts w:cs="Arial"/>
                <w:szCs w:val="22"/>
              </w:rPr>
              <w:t xml:space="preserve">Michelle Bailey                                                                                                                    </w:t>
            </w:r>
            <w:r w:rsidR="00D81216" w:rsidRPr="00AF7D35">
              <w:rPr>
                <w:rFonts w:cs="Arial"/>
                <w:szCs w:val="22"/>
              </w:rPr>
              <w:t xml:space="preserve">             </w:t>
            </w:r>
            <w:r w:rsidRPr="00AF7D35">
              <w:rPr>
                <w:rFonts w:cs="Arial"/>
                <w:szCs w:val="22"/>
              </w:rPr>
              <w:t xml:space="preserve">    X</w:t>
            </w:r>
          </w:p>
        </w:tc>
      </w:tr>
      <w:tr w:rsidR="00B13C43" w:rsidRPr="00AF7D35" w:rsidTr="000A47FB">
        <w:tc>
          <w:tcPr>
            <w:tcW w:w="10080" w:type="dxa"/>
            <w:gridSpan w:val="2"/>
          </w:tcPr>
          <w:p w:rsidR="00B13C43" w:rsidRPr="00AF7D35" w:rsidRDefault="00B13C43" w:rsidP="00B13C43">
            <w:pPr>
              <w:rPr>
                <w:rFonts w:cs="Arial"/>
                <w:szCs w:val="22"/>
              </w:rPr>
            </w:pPr>
            <w:r w:rsidRPr="00AF7D35">
              <w:rPr>
                <w:rFonts w:cs="Arial"/>
                <w:szCs w:val="22"/>
              </w:rPr>
              <w:t xml:space="preserve">                                                                </w:t>
            </w:r>
            <w:r w:rsidRPr="00AF7D35">
              <w:rPr>
                <w:rFonts w:cs="Arial"/>
                <w:b/>
                <w:szCs w:val="22"/>
              </w:rPr>
              <w:t>Other Attendees</w:t>
            </w:r>
          </w:p>
        </w:tc>
      </w:tr>
      <w:tr w:rsidR="00B13C43" w:rsidRPr="00AF7D35" w:rsidTr="000A47FB">
        <w:tc>
          <w:tcPr>
            <w:tcW w:w="10080" w:type="dxa"/>
            <w:gridSpan w:val="2"/>
          </w:tcPr>
          <w:p w:rsidR="00B13C43" w:rsidRPr="00AF7D35" w:rsidRDefault="001F11EE" w:rsidP="00B13C43">
            <w:pPr>
              <w:rPr>
                <w:rFonts w:cs="Arial"/>
                <w:szCs w:val="22"/>
              </w:rPr>
            </w:pPr>
            <w:r w:rsidRPr="00AF7D35">
              <w:rPr>
                <w:rFonts w:cs="Arial"/>
                <w:szCs w:val="22"/>
              </w:rPr>
              <w:t xml:space="preserve">Nathan </w:t>
            </w:r>
            <w:proofErr w:type="spellStart"/>
            <w:r w:rsidRPr="00AF7D35">
              <w:rPr>
                <w:rFonts w:cs="Arial"/>
                <w:szCs w:val="22"/>
              </w:rPr>
              <w:t>Griffis</w:t>
            </w:r>
            <w:proofErr w:type="spellEnd"/>
            <w:r w:rsidRPr="00AF7D35">
              <w:rPr>
                <w:rFonts w:cs="Arial"/>
                <w:szCs w:val="22"/>
              </w:rPr>
              <w:t xml:space="preserve"> – Suwannee County Fire Rescue</w:t>
            </w:r>
          </w:p>
        </w:tc>
      </w:tr>
      <w:tr w:rsidR="00B13C43" w:rsidRPr="00AF7D35" w:rsidTr="000A47FB">
        <w:tc>
          <w:tcPr>
            <w:tcW w:w="10080" w:type="dxa"/>
            <w:gridSpan w:val="2"/>
          </w:tcPr>
          <w:p w:rsidR="00B13C43" w:rsidRPr="00AF7D35" w:rsidRDefault="001F11EE" w:rsidP="00B13C43">
            <w:pPr>
              <w:rPr>
                <w:rFonts w:cs="Arial"/>
                <w:szCs w:val="22"/>
              </w:rPr>
            </w:pPr>
            <w:r w:rsidRPr="00AF7D35">
              <w:rPr>
                <w:rFonts w:cs="Arial"/>
                <w:szCs w:val="22"/>
              </w:rPr>
              <w:t xml:space="preserve">Walter Miller – John Hopkins </w:t>
            </w:r>
          </w:p>
        </w:tc>
      </w:tr>
      <w:tr w:rsidR="00B13C43" w:rsidRPr="00AF7D35" w:rsidTr="000A47FB">
        <w:tc>
          <w:tcPr>
            <w:tcW w:w="10080" w:type="dxa"/>
            <w:gridSpan w:val="2"/>
          </w:tcPr>
          <w:p w:rsidR="00B13C43" w:rsidRPr="00AF7D35" w:rsidRDefault="001F11EE" w:rsidP="00B13C43">
            <w:pPr>
              <w:rPr>
                <w:rFonts w:cs="Arial"/>
                <w:szCs w:val="22"/>
              </w:rPr>
            </w:pPr>
            <w:r w:rsidRPr="00AF7D35">
              <w:rPr>
                <w:rFonts w:cs="Arial"/>
                <w:szCs w:val="22"/>
              </w:rPr>
              <w:t xml:space="preserve">Josh Walters - </w:t>
            </w:r>
            <w:proofErr w:type="spellStart"/>
            <w:r w:rsidRPr="00AF7D35">
              <w:rPr>
                <w:rFonts w:cs="Arial"/>
                <w:szCs w:val="22"/>
              </w:rPr>
              <w:t>Boispacial</w:t>
            </w:r>
            <w:proofErr w:type="spellEnd"/>
          </w:p>
        </w:tc>
      </w:tr>
      <w:tr w:rsidR="00B13C43" w:rsidRPr="00AF7D35" w:rsidTr="000A47FB">
        <w:tc>
          <w:tcPr>
            <w:tcW w:w="10080" w:type="dxa"/>
            <w:gridSpan w:val="2"/>
          </w:tcPr>
          <w:p w:rsidR="00B13C43" w:rsidRPr="00AF7D35" w:rsidRDefault="001F11EE" w:rsidP="00B13C43">
            <w:pPr>
              <w:rPr>
                <w:rFonts w:cs="Arial"/>
                <w:szCs w:val="22"/>
              </w:rPr>
            </w:pPr>
            <w:r w:rsidRPr="00AF7D35">
              <w:rPr>
                <w:rFonts w:cs="Arial"/>
                <w:szCs w:val="22"/>
              </w:rPr>
              <w:t>Joe Schenk – Villages - FL</w:t>
            </w:r>
          </w:p>
        </w:tc>
      </w:tr>
      <w:tr w:rsidR="00B13C43" w:rsidRPr="00AF7D35" w:rsidTr="000A47FB">
        <w:tc>
          <w:tcPr>
            <w:tcW w:w="10080" w:type="dxa"/>
            <w:gridSpan w:val="2"/>
          </w:tcPr>
          <w:p w:rsidR="00B13C43" w:rsidRPr="00AF7D35" w:rsidRDefault="001F11EE" w:rsidP="00B13C43">
            <w:pPr>
              <w:rPr>
                <w:rFonts w:cs="Arial"/>
                <w:szCs w:val="22"/>
              </w:rPr>
            </w:pPr>
            <w:r w:rsidRPr="00AF7D35">
              <w:rPr>
                <w:rFonts w:cs="Arial"/>
                <w:szCs w:val="22"/>
              </w:rPr>
              <w:t>Carly Campbell – Winnie Palmer Agency– Orlando Health</w:t>
            </w:r>
          </w:p>
        </w:tc>
      </w:tr>
      <w:tr w:rsidR="00B13C43" w:rsidRPr="00AF7D35" w:rsidTr="000A47FB">
        <w:tc>
          <w:tcPr>
            <w:tcW w:w="10080" w:type="dxa"/>
            <w:gridSpan w:val="2"/>
          </w:tcPr>
          <w:p w:rsidR="00B13C43" w:rsidRPr="00AF7D35" w:rsidRDefault="001F11EE" w:rsidP="00B13C43">
            <w:pPr>
              <w:rPr>
                <w:rFonts w:cs="Arial"/>
                <w:szCs w:val="22"/>
              </w:rPr>
            </w:pPr>
            <w:r w:rsidRPr="00AF7D35">
              <w:rPr>
                <w:rFonts w:cs="Arial"/>
                <w:szCs w:val="22"/>
              </w:rPr>
              <w:t xml:space="preserve">Danielle </w:t>
            </w:r>
            <w:proofErr w:type="spellStart"/>
            <w:r w:rsidRPr="00AF7D35">
              <w:rPr>
                <w:rFonts w:cs="Arial"/>
                <w:szCs w:val="22"/>
              </w:rPr>
              <w:t>Nelski</w:t>
            </w:r>
            <w:proofErr w:type="spellEnd"/>
            <w:r w:rsidRPr="00AF7D35">
              <w:rPr>
                <w:rFonts w:cs="Arial"/>
                <w:szCs w:val="22"/>
              </w:rPr>
              <w:t xml:space="preserve"> - STGH</w:t>
            </w:r>
          </w:p>
        </w:tc>
      </w:tr>
      <w:tr w:rsidR="00B13C43" w:rsidRPr="00AF7D35" w:rsidTr="000A47FB">
        <w:tc>
          <w:tcPr>
            <w:tcW w:w="10080" w:type="dxa"/>
            <w:gridSpan w:val="2"/>
          </w:tcPr>
          <w:p w:rsidR="00B13C43" w:rsidRPr="00AF7D35" w:rsidRDefault="001F11EE" w:rsidP="00B13C43">
            <w:pPr>
              <w:rPr>
                <w:rFonts w:cs="Arial"/>
                <w:szCs w:val="22"/>
              </w:rPr>
            </w:pPr>
            <w:r w:rsidRPr="00AF7D35">
              <w:rPr>
                <w:rFonts w:cs="Arial"/>
                <w:szCs w:val="22"/>
              </w:rPr>
              <w:t>Tiffany Dunlap – Winnie Palmer Agency – Orlando Health</w:t>
            </w:r>
          </w:p>
        </w:tc>
      </w:tr>
      <w:tr w:rsidR="00B13C43" w:rsidRPr="00AF7D35" w:rsidTr="000A47FB">
        <w:tc>
          <w:tcPr>
            <w:tcW w:w="10080" w:type="dxa"/>
            <w:gridSpan w:val="2"/>
          </w:tcPr>
          <w:p w:rsidR="00B13C43" w:rsidRPr="00AF7D35" w:rsidRDefault="00976AEE" w:rsidP="00B13C43">
            <w:pPr>
              <w:rPr>
                <w:rFonts w:cs="Arial"/>
                <w:szCs w:val="22"/>
              </w:rPr>
            </w:pPr>
            <w:r w:rsidRPr="00AF7D35">
              <w:rPr>
                <w:rFonts w:cs="Arial"/>
                <w:szCs w:val="22"/>
              </w:rPr>
              <w:t xml:space="preserve">Tracey </w:t>
            </w:r>
            <w:proofErr w:type="spellStart"/>
            <w:r w:rsidRPr="00AF7D35">
              <w:rPr>
                <w:rFonts w:cs="Arial"/>
                <w:szCs w:val="22"/>
              </w:rPr>
              <w:t>Vause</w:t>
            </w:r>
            <w:proofErr w:type="spellEnd"/>
            <w:r w:rsidRPr="00AF7D35">
              <w:rPr>
                <w:rFonts w:cs="Arial"/>
                <w:szCs w:val="22"/>
              </w:rPr>
              <w:t xml:space="preserve"> – Walton County Fire Rescue</w:t>
            </w:r>
          </w:p>
        </w:tc>
      </w:tr>
      <w:tr w:rsidR="00B13C43" w:rsidRPr="00AF7D35" w:rsidTr="000A47FB">
        <w:tc>
          <w:tcPr>
            <w:tcW w:w="10080" w:type="dxa"/>
            <w:gridSpan w:val="2"/>
          </w:tcPr>
          <w:p w:rsidR="00B13C43" w:rsidRPr="00AF7D35" w:rsidRDefault="00976AEE" w:rsidP="00B13C43">
            <w:pPr>
              <w:rPr>
                <w:rFonts w:cs="Arial"/>
                <w:szCs w:val="22"/>
              </w:rPr>
            </w:pPr>
            <w:r w:rsidRPr="00AF7D35">
              <w:rPr>
                <w:rFonts w:cs="Arial"/>
                <w:szCs w:val="22"/>
              </w:rPr>
              <w:t>Ka</w:t>
            </w:r>
            <w:r w:rsidR="00F76204" w:rsidRPr="00AF7D35">
              <w:rPr>
                <w:rFonts w:cs="Arial"/>
                <w:szCs w:val="22"/>
              </w:rPr>
              <w:t>te</w:t>
            </w:r>
            <w:r w:rsidRPr="00AF7D35">
              <w:rPr>
                <w:rFonts w:cs="Arial"/>
                <w:szCs w:val="22"/>
              </w:rPr>
              <w:t xml:space="preserve"> </w:t>
            </w:r>
            <w:proofErr w:type="spellStart"/>
            <w:r w:rsidRPr="00AF7D35">
              <w:rPr>
                <w:rFonts w:cs="Arial"/>
                <w:szCs w:val="22"/>
              </w:rPr>
              <w:t>Kocevar</w:t>
            </w:r>
            <w:proofErr w:type="spellEnd"/>
            <w:r w:rsidR="00F76204" w:rsidRPr="00AF7D35">
              <w:rPr>
                <w:rFonts w:cs="Arial"/>
                <w:szCs w:val="22"/>
              </w:rPr>
              <w:t xml:space="preserve"> – D</w:t>
            </w:r>
            <w:r w:rsidR="00AF7D35">
              <w:rPr>
                <w:rFonts w:cs="Arial"/>
                <w:szCs w:val="22"/>
              </w:rPr>
              <w:t>OH</w:t>
            </w:r>
            <w:r w:rsidR="00F76204" w:rsidRPr="00AF7D35">
              <w:rPr>
                <w:rFonts w:cs="Arial"/>
                <w:szCs w:val="22"/>
              </w:rPr>
              <w:t xml:space="preserve"> Trauma </w:t>
            </w:r>
            <w:r w:rsidR="00AF7D35">
              <w:rPr>
                <w:rFonts w:cs="Arial"/>
                <w:szCs w:val="22"/>
              </w:rPr>
              <w:t xml:space="preserve">Section </w:t>
            </w:r>
          </w:p>
        </w:tc>
      </w:tr>
      <w:tr w:rsidR="00B13C43" w:rsidRPr="00AF7D35" w:rsidTr="000A47FB">
        <w:tc>
          <w:tcPr>
            <w:tcW w:w="10080" w:type="dxa"/>
            <w:gridSpan w:val="2"/>
          </w:tcPr>
          <w:p w:rsidR="00B13C43" w:rsidRPr="00AF7D35" w:rsidRDefault="00976AEE" w:rsidP="00B13C43">
            <w:pPr>
              <w:rPr>
                <w:rFonts w:cs="Arial"/>
                <w:szCs w:val="22"/>
              </w:rPr>
            </w:pPr>
            <w:r w:rsidRPr="00AF7D35">
              <w:rPr>
                <w:rFonts w:cs="Arial"/>
                <w:szCs w:val="22"/>
              </w:rPr>
              <w:t>Phil Botting – City of Ft. Myers F</w:t>
            </w:r>
            <w:r w:rsidR="0085355A" w:rsidRPr="00AF7D35">
              <w:rPr>
                <w:rFonts w:cs="Arial"/>
                <w:szCs w:val="22"/>
              </w:rPr>
              <w:t>ire Department</w:t>
            </w:r>
          </w:p>
        </w:tc>
      </w:tr>
      <w:tr w:rsidR="001F11EE" w:rsidRPr="00AF7D35" w:rsidTr="000A47FB">
        <w:tc>
          <w:tcPr>
            <w:tcW w:w="10080" w:type="dxa"/>
            <w:gridSpan w:val="2"/>
          </w:tcPr>
          <w:p w:rsidR="001F11EE" w:rsidRPr="00AF7D35" w:rsidRDefault="00976AEE" w:rsidP="00B13C43">
            <w:pPr>
              <w:rPr>
                <w:rFonts w:cs="Arial"/>
                <w:szCs w:val="22"/>
              </w:rPr>
            </w:pPr>
            <w:r w:rsidRPr="00AF7D35">
              <w:rPr>
                <w:rFonts w:cs="Arial"/>
                <w:szCs w:val="22"/>
              </w:rPr>
              <w:t xml:space="preserve">Juliette Edwards – Nicklaus Children’s </w:t>
            </w:r>
          </w:p>
        </w:tc>
      </w:tr>
      <w:tr w:rsidR="001F11EE" w:rsidRPr="00AF7D35" w:rsidTr="000A47FB">
        <w:tc>
          <w:tcPr>
            <w:tcW w:w="10080" w:type="dxa"/>
            <w:gridSpan w:val="2"/>
          </w:tcPr>
          <w:p w:rsidR="001F11EE" w:rsidRPr="00AF7D35" w:rsidRDefault="00976AEE" w:rsidP="00B13C43">
            <w:pPr>
              <w:rPr>
                <w:rFonts w:cs="Arial"/>
                <w:szCs w:val="22"/>
              </w:rPr>
            </w:pPr>
            <w:r w:rsidRPr="00AF7D35">
              <w:rPr>
                <w:rFonts w:cs="Arial"/>
                <w:szCs w:val="22"/>
              </w:rPr>
              <w:t xml:space="preserve">Michael Patterson – </w:t>
            </w:r>
            <w:r w:rsidR="0085355A" w:rsidRPr="00AF7D35">
              <w:rPr>
                <w:rFonts w:cs="Arial"/>
                <w:szCs w:val="22"/>
              </w:rPr>
              <w:t>D</w:t>
            </w:r>
            <w:r w:rsidRPr="00AF7D35">
              <w:rPr>
                <w:rFonts w:cs="Arial"/>
                <w:szCs w:val="22"/>
              </w:rPr>
              <w:t>OH – Putnam County</w:t>
            </w:r>
          </w:p>
        </w:tc>
      </w:tr>
      <w:tr w:rsidR="001F11EE" w:rsidRPr="00AF7D35" w:rsidTr="000A47FB">
        <w:tc>
          <w:tcPr>
            <w:tcW w:w="10080" w:type="dxa"/>
            <w:gridSpan w:val="2"/>
          </w:tcPr>
          <w:p w:rsidR="001F11EE" w:rsidRPr="00AF7D35" w:rsidRDefault="00976AEE" w:rsidP="00B13C43">
            <w:pPr>
              <w:rPr>
                <w:rFonts w:cs="Arial"/>
                <w:szCs w:val="22"/>
              </w:rPr>
            </w:pPr>
            <w:r w:rsidRPr="00AF7D35">
              <w:rPr>
                <w:rFonts w:cs="Arial"/>
                <w:szCs w:val="22"/>
              </w:rPr>
              <w:t xml:space="preserve">James Hammond – </w:t>
            </w:r>
            <w:proofErr w:type="spellStart"/>
            <w:r w:rsidRPr="00AF7D35">
              <w:rPr>
                <w:rFonts w:cs="Arial"/>
                <w:szCs w:val="22"/>
              </w:rPr>
              <w:t>Golisano</w:t>
            </w:r>
            <w:proofErr w:type="spellEnd"/>
            <w:r w:rsidRPr="00AF7D35">
              <w:rPr>
                <w:rFonts w:cs="Arial"/>
                <w:szCs w:val="22"/>
              </w:rPr>
              <w:t xml:space="preserve"> </w:t>
            </w:r>
            <w:r w:rsidR="00114BC7" w:rsidRPr="00AF7D35">
              <w:rPr>
                <w:rFonts w:cs="Arial"/>
                <w:szCs w:val="22"/>
              </w:rPr>
              <w:t>Children’s</w:t>
            </w:r>
            <w:r w:rsidRPr="00AF7D35">
              <w:rPr>
                <w:rFonts w:cs="Arial"/>
                <w:szCs w:val="22"/>
              </w:rPr>
              <w:t xml:space="preserve"> – Lee Health</w:t>
            </w:r>
          </w:p>
        </w:tc>
      </w:tr>
      <w:tr w:rsidR="001F11EE" w:rsidRPr="00AF7D35" w:rsidTr="000A47FB">
        <w:tc>
          <w:tcPr>
            <w:tcW w:w="10080" w:type="dxa"/>
            <w:gridSpan w:val="2"/>
          </w:tcPr>
          <w:p w:rsidR="001F11EE" w:rsidRPr="00AF7D35" w:rsidRDefault="00976AEE" w:rsidP="00B13C43">
            <w:pPr>
              <w:rPr>
                <w:rFonts w:cs="Arial"/>
                <w:szCs w:val="22"/>
              </w:rPr>
            </w:pPr>
            <w:r w:rsidRPr="00AF7D35">
              <w:rPr>
                <w:rFonts w:cs="Arial"/>
                <w:szCs w:val="22"/>
              </w:rPr>
              <w:t>Juan Esparza – DOH – State EMS</w:t>
            </w:r>
            <w:r w:rsidR="00AF7D35">
              <w:rPr>
                <w:rFonts w:cs="Arial"/>
                <w:szCs w:val="22"/>
              </w:rPr>
              <w:t xml:space="preserve"> Section</w:t>
            </w:r>
          </w:p>
        </w:tc>
      </w:tr>
      <w:tr w:rsidR="00976AEE" w:rsidRPr="00AF7D35" w:rsidTr="000A47FB">
        <w:tc>
          <w:tcPr>
            <w:tcW w:w="10080" w:type="dxa"/>
            <w:gridSpan w:val="2"/>
          </w:tcPr>
          <w:p w:rsidR="00976AEE" w:rsidRPr="00AF7D35" w:rsidRDefault="00976AEE" w:rsidP="00B13C43">
            <w:pPr>
              <w:rPr>
                <w:rFonts w:cs="Arial"/>
                <w:szCs w:val="22"/>
              </w:rPr>
            </w:pPr>
            <w:proofErr w:type="spellStart"/>
            <w:r w:rsidRPr="00AF7D35">
              <w:rPr>
                <w:rFonts w:cs="Arial"/>
                <w:szCs w:val="22"/>
              </w:rPr>
              <w:t>Dae</w:t>
            </w:r>
            <w:proofErr w:type="spellEnd"/>
            <w:r w:rsidRPr="00AF7D35">
              <w:rPr>
                <w:rFonts w:cs="Arial"/>
                <w:szCs w:val="22"/>
              </w:rPr>
              <w:t xml:space="preserve"> Gant</w:t>
            </w:r>
            <w:r w:rsidR="00044BB5" w:rsidRPr="00AF7D35">
              <w:rPr>
                <w:rFonts w:cs="Arial"/>
                <w:szCs w:val="22"/>
              </w:rPr>
              <w:t xml:space="preserve"> – CAMTS Aero Medical </w:t>
            </w:r>
          </w:p>
        </w:tc>
      </w:tr>
      <w:tr w:rsidR="00976AEE" w:rsidRPr="00AF7D35" w:rsidTr="000A47FB">
        <w:tc>
          <w:tcPr>
            <w:tcW w:w="10080" w:type="dxa"/>
            <w:gridSpan w:val="2"/>
          </w:tcPr>
          <w:p w:rsidR="00976AEE" w:rsidRPr="00AF7D35" w:rsidRDefault="00CF0ED5" w:rsidP="00B13C43">
            <w:pPr>
              <w:rPr>
                <w:rFonts w:cs="Arial"/>
                <w:szCs w:val="22"/>
              </w:rPr>
            </w:pPr>
            <w:r w:rsidRPr="00AF7D35">
              <w:rPr>
                <w:rFonts w:cs="Arial"/>
                <w:szCs w:val="22"/>
              </w:rPr>
              <w:t>Dustin Pierce – Orange C</w:t>
            </w:r>
            <w:r w:rsidR="00F76204" w:rsidRPr="00AF7D35">
              <w:rPr>
                <w:rFonts w:cs="Arial"/>
                <w:szCs w:val="22"/>
              </w:rPr>
              <w:t>oun</w:t>
            </w:r>
            <w:r w:rsidRPr="00AF7D35">
              <w:rPr>
                <w:rFonts w:cs="Arial"/>
                <w:szCs w:val="22"/>
              </w:rPr>
              <w:t>ty Fire</w:t>
            </w:r>
          </w:p>
        </w:tc>
      </w:tr>
      <w:tr w:rsidR="00976AEE" w:rsidRPr="00AF7D35" w:rsidTr="000A47FB">
        <w:tc>
          <w:tcPr>
            <w:tcW w:w="10080" w:type="dxa"/>
            <w:gridSpan w:val="2"/>
          </w:tcPr>
          <w:p w:rsidR="00976AEE" w:rsidRPr="00AF7D35" w:rsidRDefault="00CF0ED5" w:rsidP="00B13C43">
            <w:pPr>
              <w:rPr>
                <w:rFonts w:cs="Arial"/>
                <w:szCs w:val="22"/>
              </w:rPr>
            </w:pPr>
            <w:r w:rsidRPr="00AF7D35">
              <w:rPr>
                <w:rFonts w:cs="Arial"/>
                <w:szCs w:val="22"/>
              </w:rPr>
              <w:lastRenderedPageBreak/>
              <w:t>Stephen Greer – Indian River Fire</w:t>
            </w:r>
          </w:p>
        </w:tc>
      </w:tr>
      <w:tr w:rsidR="00976AEE" w:rsidRPr="00AF7D35" w:rsidTr="000A47FB">
        <w:tc>
          <w:tcPr>
            <w:tcW w:w="10080" w:type="dxa"/>
            <w:gridSpan w:val="2"/>
          </w:tcPr>
          <w:p w:rsidR="00976AEE" w:rsidRPr="00AF7D35" w:rsidRDefault="00CF0ED5" w:rsidP="00B13C43">
            <w:pPr>
              <w:rPr>
                <w:rFonts w:cs="Arial"/>
                <w:szCs w:val="22"/>
              </w:rPr>
            </w:pPr>
            <w:r w:rsidRPr="00AF7D35">
              <w:rPr>
                <w:rFonts w:cs="Arial"/>
                <w:szCs w:val="22"/>
              </w:rPr>
              <w:t>Stephanie Whaley – St. Johns C</w:t>
            </w:r>
            <w:r w:rsidR="00F76204" w:rsidRPr="00AF7D35">
              <w:rPr>
                <w:rFonts w:cs="Arial"/>
                <w:szCs w:val="22"/>
              </w:rPr>
              <w:t>oun</w:t>
            </w:r>
            <w:r w:rsidRPr="00AF7D35">
              <w:rPr>
                <w:rFonts w:cs="Arial"/>
                <w:szCs w:val="22"/>
              </w:rPr>
              <w:t>ty Fire Rescue</w:t>
            </w:r>
          </w:p>
        </w:tc>
      </w:tr>
      <w:tr w:rsidR="00976AEE" w:rsidRPr="00AF7D35" w:rsidTr="000A47FB">
        <w:tc>
          <w:tcPr>
            <w:tcW w:w="10080" w:type="dxa"/>
            <w:gridSpan w:val="2"/>
          </w:tcPr>
          <w:p w:rsidR="00976AEE" w:rsidRPr="00AF7D35" w:rsidRDefault="00CF0ED5" w:rsidP="00B13C43">
            <w:pPr>
              <w:rPr>
                <w:rFonts w:cs="Arial"/>
                <w:szCs w:val="22"/>
              </w:rPr>
            </w:pPr>
            <w:r w:rsidRPr="00AF7D35">
              <w:rPr>
                <w:rFonts w:cs="Arial"/>
                <w:szCs w:val="22"/>
              </w:rPr>
              <w:t xml:space="preserve">Jeff </w:t>
            </w:r>
            <w:proofErr w:type="spellStart"/>
            <w:r w:rsidRPr="00AF7D35">
              <w:rPr>
                <w:rFonts w:cs="Arial"/>
                <w:szCs w:val="22"/>
              </w:rPr>
              <w:t>Wittmer</w:t>
            </w:r>
            <w:proofErr w:type="spellEnd"/>
            <w:r w:rsidRPr="00AF7D35">
              <w:rPr>
                <w:rFonts w:cs="Arial"/>
                <w:szCs w:val="22"/>
              </w:rPr>
              <w:t xml:space="preserve"> – St. Johns C</w:t>
            </w:r>
            <w:r w:rsidR="00F76204" w:rsidRPr="00AF7D35">
              <w:rPr>
                <w:rFonts w:cs="Arial"/>
                <w:szCs w:val="22"/>
              </w:rPr>
              <w:t>oun</w:t>
            </w:r>
            <w:r w:rsidRPr="00AF7D35">
              <w:rPr>
                <w:rFonts w:cs="Arial"/>
                <w:szCs w:val="22"/>
              </w:rPr>
              <w:t>ty Fire Rescue</w:t>
            </w:r>
          </w:p>
        </w:tc>
      </w:tr>
      <w:tr w:rsidR="00976AEE" w:rsidRPr="00AF7D35" w:rsidTr="000A47FB">
        <w:tc>
          <w:tcPr>
            <w:tcW w:w="10080" w:type="dxa"/>
            <w:gridSpan w:val="2"/>
          </w:tcPr>
          <w:p w:rsidR="00976AEE" w:rsidRPr="00AF7D35" w:rsidRDefault="00CF0ED5" w:rsidP="00B13C43">
            <w:pPr>
              <w:rPr>
                <w:rFonts w:cs="Arial"/>
                <w:szCs w:val="22"/>
              </w:rPr>
            </w:pPr>
            <w:r w:rsidRPr="00AF7D35">
              <w:rPr>
                <w:rFonts w:cs="Arial"/>
                <w:szCs w:val="22"/>
              </w:rPr>
              <w:t xml:space="preserve">Christopher Williams – Life Flight – Nicklaus </w:t>
            </w:r>
            <w:r w:rsidR="00F76204" w:rsidRPr="00AF7D35">
              <w:rPr>
                <w:rFonts w:cs="Arial"/>
                <w:szCs w:val="22"/>
              </w:rPr>
              <w:t>Children’s</w:t>
            </w:r>
            <w:r w:rsidRPr="00AF7D35">
              <w:rPr>
                <w:rFonts w:cs="Arial"/>
                <w:szCs w:val="22"/>
              </w:rPr>
              <w:t xml:space="preserve"> </w:t>
            </w:r>
          </w:p>
        </w:tc>
      </w:tr>
      <w:tr w:rsidR="00976AEE" w:rsidRPr="00AF7D35" w:rsidTr="000A47FB">
        <w:tc>
          <w:tcPr>
            <w:tcW w:w="10080" w:type="dxa"/>
            <w:gridSpan w:val="2"/>
          </w:tcPr>
          <w:p w:rsidR="00976AEE" w:rsidRPr="00AF7D35" w:rsidRDefault="00CF0ED5" w:rsidP="00B13C43">
            <w:pPr>
              <w:rPr>
                <w:rFonts w:cs="Arial"/>
                <w:szCs w:val="22"/>
              </w:rPr>
            </w:pPr>
            <w:r w:rsidRPr="00AF7D35">
              <w:rPr>
                <w:rFonts w:cs="Arial"/>
                <w:szCs w:val="22"/>
              </w:rPr>
              <w:t xml:space="preserve">David Summers – Trauma Agency </w:t>
            </w:r>
          </w:p>
        </w:tc>
      </w:tr>
    </w:tbl>
    <w:p w:rsidR="001B3F35" w:rsidRPr="00AF7D35" w:rsidRDefault="001B3F35" w:rsidP="001768EC">
      <w:pPr>
        <w:rPr>
          <w:rFonts w:cs="Arial"/>
          <w:szCs w:val="22"/>
        </w:rPr>
      </w:pPr>
    </w:p>
    <w:p w:rsidR="00B42F96" w:rsidRPr="00AF7D35" w:rsidRDefault="00B42F96" w:rsidP="001768EC">
      <w:pPr>
        <w:rPr>
          <w:rFonts w:cs="Arial"/>
          <w:szCs w:val="22"/>
        </w:rPr>
      </w:pPr>
    </w:p>
    <w:tbl>
      <w:tblPr>
        <w:tblStyle w:val="TableGrid"/>
        <w:tblW w:w="10070" w:type="dxa"/>
        <w:tblLook w:val="04A0" w:firstRow="1" w:lastRow="0" w:firstColumn="1" w:lastColumn="0" w:noHBand="0" w:noVBand="1"/>
      </w:tblPr>
      <w:tblGrid>
        <w:gridCol w:w="1870"/>
        <w:gridCol w:w="1882"/>
        <w:gridCol w:w="6318"/>
      </w:tblGrid>
      <w:tr w:rsidR="009979A6" w:rsidRPr="00AF7D35" w:rsidTr="00B82146">
        <w:tc>
          <w:tcPr>
            <w:tcW w:w="3752" w:type="dxa"/>
            <w:gridSpan w:val="2"/>
          </w:tcPr>
          <w:p w:rsidR="009979A6" w:rsidRPr="00AF7D35" w:rsidRDefault="009979A6" w:rsidP="00217C23">
            <w:pPr>
              <w:jc w:val="center"/>
              <w:rPr>
                <w:rFonts w:cs="Arial"/>
                <w:b/>
                <w:szCs w:val="22"/>
              </w:rPr>
            </w:pPr>
            <w:r w:rsidRPr="00AF7D35">
              <w:rPr>
                <w:rFonts w:cs="Arial"/>
                <w:b/>
                <w:szCs w:val="22"/>
              </w:rPr>
              <w:t>Agenda Items</w:t>
            </w:r>
          </w:p>
        </w:tc>
        <w:tc>
          <w:tcPr>
            <w:tcW w:w="6318" w:type="dxa"/>
          </w:tcPr>
          <w:p w:rsidR="009979A6" w:rsidRPr="00AF7D35" w:rsidRDefault="009979A6" w:rsidP="00217C23">
            <w:pPr>
              <w:jc w:val="center"/>
              <w:rPr>
                <w:rFonts w:cs="Arial"/>
                <w:b/>
                <w:szCs w:val="22"/>
              </w:rPr>
            </w:pPr>
            <w:r w:rsidRPr="00AF7D35">
              <w:rPr>
                <w:rFonts w:cs="Arial"/>
                <w:b/>
                <w:szCs w:val="22"/>
              </w:rPr>
              <w:t>Discussion/Action Items</w:t>
            </w:r>
          </w:p>
        </w:tc>
      </w:tr>
      <w:tr w:rsidR="009979A6" w:rsidRPr="00AF7D35" w:rsidTr="00B82146">
        <w:tc>
          <w:tcPr>
            <w:tcW w:w="3752" w:type="dxa"/>
            <w:gridSpan w:val="2"/>
          </w:tcPr>
          <w:p w:rsidR="009979A6" w:rsidRPr="00AF7D35" w:rsidRDefault="009979A6" w:rsidP="00217C23">
            <w:pPr>
              <w:rPr>
                <w:rFonts w:cs="Arial"/>
                <w:b/>
                <w:szCs w:val="22"/>
              </w:rPr>
            </w:pPr>
            <w:r w:rsidRPr="00AF7D35">
              <w:rPr>
                <w:rFonts w:cs="Arial"/>
                <w:b/>
                <w:szCs w:val="22"/>
              </w:rPr>
              <w:t>Welcome and Introductions</w:t>
            </w:r>
          </w:p>
        </w:tc>
        <w:tc>
          <w:tcPr>
            <w:tcW w:w="6318" w:type="dxa"/>
          </w:tcPr>
          <w:p w:rsidR="00CF0ED5" w:rsidRPr="00AF7D35" w:rsidRDefault="0085355A" w:rsidP="00DC0FAA">
            <w:pPr>
              <w:rPr>
                <w:rFonts w:cs="Arial"/>
                <w:szCs w:val="22"/>
              </w:rPr>
            </w:pPr>
            <w:r w:rsidRPr="00AF7D35">
              <w:rPr>
                <w:rFonts w:cs="Arial"/>
                <w:szCs w:val="22"/>
              </w:rPr>
              <w:t xml:space="preserve">The </w:t>
            </w:r>
            <w:r w:rsidR="00F76204" w:rsidRPr="00AF7D35">
              <w:rPr>
                <w:rFonts w:cs="Arial"/>
                <w:szCs w:val="22"/>
              </w:rPr>
              <w:t>m</w:t>
            </w:r>
            <w:r w:rsidR="00CF0ED5" w:rsidRPr="00AF7D35">
              <w:rPr>
                <w:rFonts w:cs="Arial"/>
                <w:szCs w:val="22"/>
              </w:rPr>
              <w:t xml:space="preserve">eeting </w:t>
            </w:r>
            <w:r w:rsidRPr="00AF7D35">
              <w:rPr>
                <w:rFonts w:cs="Arial"/>
                <w:szCs w:val="22"/>
              </w:rPr>
              <w:t xml:space="preserve">was opened </w:t>
            </w:r>
            <w:r w:rsidR="00CF0ED5" w:rsidRPr="00AF7D35">
              <w:rPr>
                <w:rFonts w:cs="Arial"/>
                <w:szCs w:val="22"/>
              </w:rPr>
              <w:t>at 1:04 p.m.</w:t>
            </w:r>
          </w:p>
          <w:p w:rsidR="009979A6" w:rsidRPr="00AF7D35" w:rsidRDefault="009979A6" w:rsidP="00DC0FAA">
            <w:pPr>
              <w:rPr>
                <w:rFonts w:cs="Arial"/>
                <w:szCs w:val="22"/>
              </w:rPr>
            </w:pPr>
            <w:r w:rsidRPr="00AF7D35">
              <w:rPr>
                <w:rFonts w:cs="Arial"/>
                <w:szCs w:val="22"/>
              </w:rPr>
              <w:t xml:space="preserve">Julie Bacon </w:t>
            </w:r>
            <w:r w:rsidR="000C43B0" w:rsidRPr="00AF7D35">
              <w:rPr>
                <w:rFonts w:cs="Arial"/>
                <w:szCs w:val="22"/>
              </w:rPr>
              <w:t xml:space="preserve">welcomed everyone to the meeting. </w:t>
            </w:r>
          </w:p>
        </w:tc>
      </w:tr>
      <w:tr w:rsidR="009979A6" w:rsidRPr="00AF7D35" w:rsidTr="00B82146">
        <w:tc>
          <w:tcPr>
            <w:tcW w:w="3752" w:type="dxa"/>
            <w:gridSpan w:val="2"/>
          </w:tcPr>
          <w:p w:rsidR="009979A6" w:rsidRPr="00AF7D35" w:rsidRDefault="009C6F2D" w:rsidP="00217C23">
            <w:pPr>
              <w:rPr>
                <w:rFonts w:cs="Arial"/>
                <w:b/>
                <w:szCs w:val="22"/>
              </w:rPr>
            </w:pPr>
            <w:r w:rsidRPr="00AF7D35">
              <w:rPr>
                <w:rFonts w:cs="Arial"/>
                <w:b/>
                <w:szCs w:val="22"/>
              </w:rPr>
              <w:t>Approval of Past M</w:t>
            </w:r>
            <w:r w:rsidR="009979A6" w:rsidRPr="00AF7D35">
              <w:rPr>
                <w:rFonts w:cs="Arial"/>
                <w:b/>
                <w:szCs w:val="22"/>
              </w:rPr>
              <w:t>inutes</w:t>
            </w:r>
          </w:p>
        </w:tc>
        <w:tc>
          <w:tcPr>
            <w:tcW w:w="6318" w:type="dxa"/>
          </w:tcPr>
          <w:p w:rsidR="009979A6" w:rsidRPr="00AF7D35" w:rsidRDefault="009979A6" w:rsidP="00217C23">
            <w:pPr>
              <w:rPr>
                <w:rFonts w:cs="Arial"/>
                <w:szCs w:val="22"/>
              </w:rPr>
            </w:pPr>
            <w:r w:rsidRPr="00AF7D35">
              <w:rPr>
                <w:rFonts w:cs="Arial"/>
                <w:szCs w:val="22"/>
              </w:rPr>
              <w:t xml:space="preserve">Minutes from </w:t>
            </w:r>
            <w:r w:rsidR="0085355A" w:rsidRPr="00AF7D35">
              <w:rPr>
                <w:rFonts w:cs="Arial"/>
                <w:szCs w:val="22"/>
              </w:rPr>
              <w:t xml:space="preserve">the </w:t>
            </w:r>
            <w:r w:rsidR="00CF0ED5" w:rsidRPr="00AF7D35">
              <w:rPr>
                <w:rFonts w:cs="Arial"/>
                <w:szCs w:val="22"/>
              </w:rPr>
              <w:t>December 3</w:t>
            </w:r>
            <w:r w:rsidRPr="00AF7D35">
              <w:rPr>
                <w:rFonts w:cs="Arial"/>
                <w:szCs w:val="22"/>
              </w:rPr>
              <w:t xml:space="preserve">, 2018 </w:t>
            </w:r>
            <w:r w:rsidR="00CF0ED5" w:rsidRPr="00AF7D35">
              <w:rPr>
                <w:rFonts w:cs="Arial"/>
                <w:szCs w:val="22"/>
              </w:rPr>
              <w:t xml:space="preserve">quarterly </w:t>
            </w:r>
            <w:r w:rsidRPr="00AF7D35">
              <w:rPr>
                <w:rFonts w:cs="Arial"/>
                <w:szCs w:val="22"/>
              </w:rPr>
              <w:t xml:space="preserve">meeting were approved </w:t>
            </w:r>
            <w:r w:rsidR="00DC0FAA" w:rsidRPr="00AF7D35">
              <w:rPr>
                <w:rFonts w:cs="Arial"/>
                <w:szCs w:val="22"/>
              </w:rPr>
              <w:t xml:space="preserve">with </w:t>
            </w:r>
            <w:r w:rsidR="00CF0ED5" w:rsidRPr="00AF7D35">
              <w:rPr>
                <w:rFonts w:cs="Arial"/>
                <w:szCs w:val="22"/>
              </w:rPr>
              <w:t>no</w:t>
            </w:r>
            <w:r w:rsidR="00DC0FAA" w:rsidRPr="00AF7D35">
              <w:rPr>
                <w:rFonts w:cs="Arial"/>
                <w:szCs w:val="22"/>
              </w:rPr>
              <w:t xml:space="preserve"> changes.</w:t>
            </w:r>
          </w:p>
        </w:tc>
      </w:tr>
      <w:tr w:rsidR="00CF0ED5" w:rsidRPr="00AF7D35" w:rsidTr="00B82146">
        <w:tc>
          <w:tcPr>
            <w:tcW w:w="3752" w:type="dxa"/>
            <w:gridSpan w:val="2"/>
          </w:tcPr>
          <w:p w:rsidR="00CF0ED5" w:rsidRPr="00AF7D35" w:rsidRDefault="002106B6" w:rsidP="00217C23">
            <w:pPr>
              <w:rPr>
                <w:rFonts w:cs="Arial"/>
                <w:b/>
                <w:szCs w:val="22"/>
              </w:rPr>
            </w:pPr>
            <w:proofErr w:type="spellStart"/>
            <w:r w:rsidRPr="00AF7D35">
              <w:rPr>
                <w:rFonts w:cs="Arial"/>
                <w:b/>
                <w:szCs w:val="22"/>
              </w:rPr>
              <w:t>Biospa</w:t>
            </w:r>
            <w:r w:rsidR="006D7947" w:rsidRPr="00AF7D35">
              <w:rPr>
                <w:rFonts w:cs="Arial"/>
                <w:b/>
                <w:szCs w:val="22"/>
              </w:rPr>
              <w:t>t</w:t>
            </w:r>
            <w:r w:rsidRPr="00AF7D35">
              <w:rPr>
                <w:rFonts w:cs="Arial"/>
                <w:b/>
                <w:szCs w:val="22"/>
              </w:rPr>
              <w:t>ial</w:t>
            </w:r>
            <w:proofErr w:type="spellEnd"/>
            <w:r w:rsidRPr="00AF7D35">
              <w:rPr>
                <w:rFonts w:cs="Arial"/>
                <w:b/>
                <w:szCs w:val="22"/>
              </w:rPr>
              <w:t xml:space="preserve"> – Josh Walters</w:t>
            </w:r>
          </w:p>
        </w:tc>
        <w:tc>
          <w:tcPr>
            <w:tcW w:w="6318" w:type="dxa"/>
          </w:tcPr>
          <w:p w:rsidR="00CF0ED5" w:rsidRPr="00AF7D35" w:rsidRDefault="00CD4F27" w:rsidP="00217C23">
            <w:pPr>
              <w:rPr>
                <w:rFonts w:cs="Arial"/>
                <w:szCs w:val="22"/>
              </w:rPr>
            </w:pPr>
            <w:r w:rsidRPr="00AF7D35">
              <w:rPr>
                <w:rFonts w:cs="Arial"/>
                <w:szCs w:val="22"/>
              </w:rPr>
              <w:t xml:space="preserve">Josh Walters gave a presentation on </w:t>
            </w:r>
            <w:proofErr w:type="spellStart"/>
            <w:r w:rsidRPr="00AF7D35">
              <w:rPr>
                <w:rFonts w:cs="Arial"/>
                <w:szCs w:val="22"/>
              </w:rPr>
              <w:t>Biospa</w:t>
            </w:r>
            <w:r w:rsidR="006D7947" w:rsidRPr="00AF7D35">
              <w:rPr>
                <w:rFonts w:cs="Arial"/>
                <w:szCs w:val="22"/>
              </w:rPr>
              <w:t>t</w:t>
            </w:r>
            <w:r w:rsidRPr="00AF7D35">
              <w:rPr>
                <w:rFonts w:cs="Arial"/>
                <w:szCs w:val="22"/>
              </w:rPr>
              <w:t>ial</w:t>
            </w:r>
            <w:proofErr w:type="spellEnd"/>
            <w:r w:rsidR="0085355A" w:rsidRPr="00AF7D35">
              <w:rPr>
                <w:rFonts w:cs="Arial"/>
                <w:szCs w:val="22"/>
              </w:rPr>
              <w:t>.</w:t>
            </w:r>
            <w:r w:rsidRPr="00AF7D35">
              <w:rPr>
                <w:rFonts w:cs="Arial"/>
                <w:szCs w:val="22"/>
              </w:rPr>
              <w:t xml:space="preserve"> </w:t>
            </w:r>
            <w:r w:rsidR="00CC3B33" w:rsidRPr="00AF7D35">
              <w:rPr>
                <w:rFonts w:cs="Arial"/>
                <w:szCs w:val="22"/>
              </w:rPr>
              <w:t>The National Collaborative for Bio-Preparedness (NCBP)</w:t>
            </w:r>
            <w:r w:rsidR="0085355A" w:rsidRPr="00AF7D35">
              <w:rPr>
                <w:rFonts w:cs="Arial"/>
                <w:szCs w:val="22"/>
              </w:rPr>
              <w:t>, o</w:t>
            </w:r>
            <w:r w:rsidR="00CC3B33" w:rsidRPr="00AF7D35">
              <w:rPr>
                <w:rFonts w:cs="Arial"/>
                <w:szCs w:val="22"/>
              </w:rPr>
              <w:t xml:space="preserve">perating as a partnership between University of North Carolina (UNC) and </w:t>
            </w:r>
            <w:proofErr w:type="spellStart"/>
            <w:r w:rsidR="00CC3B33" w:rsidRPr="00AF7D35">
              <w:rPr>
                <w:rFonts w:cs="Arial"/>
                <w:szCs w:val="22"/>
              </w:rPr>
              <w:t>Biospatial</w:t>
            </w:r>
            <w:proofErr w:type="spellEnd"/>
            <w:r w:rsidR="00CC3B33" w:rsidRPr="00AF7D35">
              <w:rPr>
                <w:rFonts w:cs="Arial"/>
                <w:szCs w:val="22"/>
              </w:rPr>
              <w:t xml:space="preserve">, builds on a </w:t>
            </w:r>
            <w:proofErr w:type="gramStart"/>
            <w:r w:rsidR="00CC3B33" w:rsidRPr="00AF7D35">
              <w:rPr>
                <w:rFonts w:cs="Arial"/>
                <w:szCs w:val="22"/>
              </w:rPr>
              <w:t>six year</w:t>
            </w:r>
            <w:proofErr w:type="gramEnd"/>
            <w:r w:rsidR="00CC3B33" w:rsidRPr="00AF7D35">
              <w:rPr>
                <w:rFonts w:cs="Arial"/>
                <w:szCs w:val="22"/>
              </w:rPr>
              <w:t xml:space="preserve"> pilot program developed between the Department of Homeland Security (DHS) and the UNC to provide data driven operational insight for the national preparedness and response enterprise</w:t>
            </w:r>
            <w:r w:rsidR="00270FCC" w:rsidRPr="00AF7D35">
              <w:rPr>
                <w:rFonts w:cs="Arial"/>
                <w:szCs w:val="22"/>
              </w:rPr>
              <w:t xml:space="preserve"> and </w:t>
            </w:r>
            <w:r w:rsidR="00CC3B33" w:rsidRPr="00AF7D35">
              <w:rPr>
                <w:rFonts w:cs="Arial"/>
                <w:szCs w:val="22"/>
              </w:rPr>
              <w:t>state and local responders</w:t>
            </w:r>
            <w:r w:rsidR="008F3B30" w:rsidRPr="00AF7D35">
              <w:rPr>
                <w:rFonts w:cs="Arial"/>
                <w:szCs w:val="22"/>
              </w:rPr>
              <w:t>.</w:t>
            </w:r>
          </w:p>
          <w:p w:rsidR="008F3B30" w:rsidRPr="00AF7D35" w:rsidRDefault="008F3B30" w:rsidP="00217C23">
            <w:pPr>
              <w:rPr>
                <w:rFonts w:cs="Arial"/>
                <w:szCs w:val="22"/>
              </w:rPr>
            </w:pPr>
            <w:proofErr w:type="spellStart"/>
            <w:r w:rsidRPr="00AF7D35">
              <w:rPr>
                <w:rFonts w:cs="Arial"/>
                <w:szCs w:val="22"/>
              </w:rPr>
              <w:t>Biospatial</w:t>
            </w:r>
            <w:proofErr w:type="spellEnd"/>
            <w:r w:rsidRPr="00AF7D35">
              <w:rPr>
                <w:rFonts w:cs="Arial"/>
                <w:szCs w:val="22"/>
              </w:rPr>
              <w:t xml:space="preserve"> provides access to clinical </w:t>
            </w:r>
            <w:r w:rsidR="009C707D" w:rsidRPr="00AF7D35">
              <w:rPr>
                <w:rFonts w:cs="Arial"/>
                <w:szCs w:val="22"/>
              </w:rPr>
              <w:t xml:space="preserve">and </w:t>
            </w:r>
            <w:r w:rsidRPr="00AF7D35">
              <w:rPr>
                <w:rFonts w:cs="Arial"/>
                <w:szCs w:val="22"/>
              </w:rPr>
              <w:t xml:space="preserve">operational dashboards with near </w:t>
            </w:r>
            <w:r w:rsidR="0085355A" w:rsidRPr="00AF7D35">
              <w:rPr>
                <w:rFonts w:cs="Arial"/>
                <w:szCs w:val="22"/>
              </w:rPr>
              <w:t>real-time</w:t>
            </w:r>
            <w:r w:rsidRPr="00AF7D35">
              <w:rPr>
                <w:rFonts w:cs="Arial"/>
                <w:szCs w:val="22"/>
              </w:rPr>
              <w:t xml:space="preserve"> information used to improve national bio preparedness operations and response. Multi-source data collection is developed into information that provides early warning of health and safety threats and trends and is used to detect anomalous events related to public health and safety, syndromic event detection, naturally occurring health events, biological or chemical terrorism and unexpected outbreaks. </w:t>
            </w:r>
            <w:r w:rsidR="009C707D" w:rsidRPr="00AF7D35">
              <w:rPr>
                <w:rFonts w:cs="Arial"/>
                <w:szCs w:val="22"/>
              </w:rPr>
              <w:t xml:space="preserve">The </w:t>
            </w:r>
            <w:r w:rsidRPr="00AF7D35">
              <w:rPr>
                <w:rFonts w:cs="Arial"/>
                <w:szCs w:val="22"/>
              </w:rPr>
              <w:t xml:space="preserve">Florida Department of Health (DOH) along with multi agency cooperation supports the </w:t>
            </w:r>
            <w:proofErr w:type="spellStart"/>
            <w:r w:rsidRPr="00AF7D35">
              <w:rPr>
                <w:rFonts w:cs="Arial"/>
                <w:szCs w:val="22"/>
              </w:rPr>
              <w:t>Biospatial</w:t>
            </w:r>
            <w:proofErr w:type="spellEnd"/>
            <w:r w:rsidRPr="00AF7D35">
              <w:rPr>
                <w:rFonts w:cs="Arial"/>
                <w:szCs w:val="22"/>
              </w:rPr>
              <w:t xml:space="preserve"> platform and our local partner subscribers in a collaborative effort to improve situational awareness, response capabilities and public health.  Click on </w:t>
            </w:r>
            <w:r w:rsidR="00270FCC" w:rsidRPr="00AF7D35">
              <w:rPr>
                <w:rFonts w:cs="Arial"/>
                <w:szCs w:val="22"/>
              </w:rPr>
              <w:t xml:space="preserve">the </w:t>
            </w:r>
            <w:r w:rsidR="008810A2" w:rsidRPr="00AF7D35">
              <w:rPr>
                <w:rFonts w:cs="Arial"/>
                <w:szCs w:val="22"/>
              </w:rPr>
              <w:t xml:space="preserve">following link </w:t>
            </w:r>
            <w:r w:rsidRPr="00AF7D35">
              <w:rPr>
                <w:rFonts w:cs="Arial"/>
                <w:szCs w:val="22"/>
              </w:rPr>
              <w:t xml:space="preserve">to </w:t>
            </w:r>
            <w:r w:rsidR="008810A2" w:rsidRPr="00AF7D35">
              <w:rPr>
                <w:rFonts w:cs="Arial"/>
                <w:szCs w:val="22"/>
              </w:rPr>
              <w:t xml:space="preserve">access </w:t>
            </w:r>
            <w:r w:rsidRPr="00AF7D35">
              <w:rPr>
                <w:rFonts w:cs="Arial"/>
                <w:szCs w:val="22"/>
              </w:rPr>
              <w:t xml:space="preserve">the site </w:t>
            </w:r>
            <w:hyperlink r:id="rId15" w:history="1">
              <w:r w:rsidR="00DD1DF7" w:rsidRPr="00AF7D35">
                <w:rPr>
                  <w:rStyle w:val="Hyperlink"/>
                  <w:rFonts w:cs="Arial"/>
                  <w:szCs w:val="22"/>
                </w:rPr>
                <w:t>http://www.floridahealth.gov/statistics-and-data/ems-data-systems/biospatial/index.html</w:t>
              </w:r>
            </w:hyperlink>
            <w:r w:rsidRPr="00AF7D35">
              <w:rPr>
                <w:rFonts w:cs="Arial"/>
                <w:szCs w:val="22"/>
              </w:rPr>
              <w:t xml:space="preserve">.    </w:t>
            </w:r>
            <w:r w:rsidR="006D7947" w:rsidRPr="00AF7D35">
              <w:rPr>
                <w:rFonts w:cs="Arial"/>
                <w:szCs w:val="22"/>
              </w:rPr>
              <w:t>Mr. Walters</w:t>
            </w:r>
            <w:r w:rsidR="00007132" w:rsidRPr="00AF7D35">
              <w:rPr>
                <w:rFonts w:cs="Arial"/>
                <w:szCs w:val="22"/>
              </w:rPr>
              <w:t xml:space="preserve"> also </w:t>
            </w:r>
            <w:r w:rsidR="006D7947" w:rsidRPr="00AF7D35">
              <w:rPr>
                <w:rFonts w:cs="Arial"/>
                <w:szCs w:val="22"/>
              </w:rPr>
              <w:t>provided</w:t>
            </w:r>
            <w:r w:rsidR="00007132" w:rsidRPr="00AF7D35">
              <w:rPr>
                <w:rFonts w:cs="Arial"/>
                <w:szCs w:val="22"/>
              </w:rPr>
              <w:t xml:space="preserve"> a demonstration hi</w:t>
            </w:r>
            <w:r w:rsidR="00F76204" w:rsidRPr="00AF7D35">
              <w:rPr>
                <w:rFonts w:cs="Arial"/>
                <w:szCs w:val="22"/>
              </w:rPr>
              <w:t>ghlighting</w:t>
            </w:r>
            <w:r w:rsidRPr="00AF7D35">
              <w:rPr>
                <w:rFonts w:cs="Arial"/>
                <w:szCs w:val="22"/>
              </w:rPr>
              <w:t xml:space="preserve"> EMSC performance measures to </w:t>
            </w:r>
            <w:r w:rsidR="00007132" w:rsidRPr="00AF7D35">
              <w:rPr>
                <w:rFonts w:cs="Arial"/>
                <w:szCs w:val="22"/>
              </w:rPr>
              <w:t xml:space="preserve">show </w:t>
            </w:r>
            <w:r w:rsidRPr="00AF7D35">
              <w:rPr>
                <w:rFonts w:cs="Arial"/>
                <w:szCs w:val="22"/>
              </w:rPr>
              <w:t xml:space="preserve">the capabilities of his system.  Dr. Hendry </w:t>
            </w:r>
            <w:r w:rsidR="00F76204" w:rsidRPr="00AF7D35">
              <w:rPr>
                <w:rFonts w:cs="Arial"/>
                <w:szCs w:val="22"/>
              </w:rPr>
              <w:t xml:space="preserve">asked </w:t>
            </w:r>
            <w:r w:rsidRPr="00AF7D35">
              <w:rPr>
                <w:rFonts w:cs="Arial"/>
                <w:szCs w:val="22"/>
              </w:rPr>
              <w:t>if his system was a duplicat</w:t>
            </w:r>
            <w:r w:rsidR="008810A2" w:rsidRPr="00AF7D35">
              <w:rPr>
                <w:rFonts w:cs="Arial"/>
                <w:szCs w:val="22"/>
              </w:rPr>
              <w:t>ion</w:t>
            </w:r>
            <w:r w:rsidRPr="00AF7D35">
              <w:rPr>
                <w:rFonts w:cs="Arial"/>
                <w:szCs w:val="22"/>
              </w:rPr>
              <w:t xml:space="preserve"> of </w:t>
            </w:r>
            <w:r w:rsidR="00007132" w:rsidRPr="00AF7D35">
              <w:rPr>
                <w:rFonts w:cs="Arial"/>
                <w:szCs w:val="22"/>
              </w:rPr>
              <w:t>National E</w:t>
            </w:r>
            <w:r w:rsidR="00270FCC" w:rsidRPr="00AF7D35">
              <w:rPr>
                <w:rFonts w:cs="Arial"/>
                <w:szCs w:val="22"/>
              </w:rPr>
              <w:t xml:space="preserve">MSC Data </w:t>
            </w:r>
            <w:r w:rsidR="008810A2" w:rsidRPr="00AF7D35">
              <w:rPr>
                <w:rFonts w:cs="Arial"/>
                <w:szCs w:val="22"/>
              </w:rPr>
              <w:t xml:space="preserve">Analysis </w:t>
            </w:r>
            <w:r w:rsidR="00007132" w:rsidRPr="00AF7D35">
              <w:rPr>
                <w:rFonts w:cs="Arial"/>
                <w:szCs w:val="22"/>
              </w:rPr>
              <w:t>Resource Center (</w:t>
            </w:r>
            <w:r w:rsidRPr="00AF7D35">
              <w:rPr>
                <w:rFonts w:cs="Arial"/>
                <w:szCs w:val="22"/>
              </w:rPr>
              <w:t>N</w:t>
            </w:r>
            <w:r w:rsidR="00F76204" w:rsidRPr="00AF7D35">
              <w:rPr>
                <w:rFonts w:cs="Arial"/>
                <w:szCs w:val="22"/>
              </w:rPr>
              <w:t>E</w:t>
            </w:r>
            <w:r w:rsidRPr="00AF7D35">
              <w:rPr>
                <w:rFonts w:cs="Arial"/>
                <w:szCs w:val="22"/>
              </w:rPr>
              <w:t>DARC</w:t>
            </w:r>
            <w:r w:rsidR="00007132" w:rsidRPr="00AF7D35">
              <w:rPr>
                <w:rFonts w:cs="Arial"/>
                <w:szCs w:val="22"/>
              </w:rPr>
              <w:t>)</w:t>
            </w:r>
            <w:r w:rsidRPr="00AF7D35">
              <w:rPr>
                <w:rFonts w:cs="Arial"/>
                <w:szCs w:val="22"/>
              </w:rPr>
              <w:t xml:space="preserve"> dashboard </w:t>
            </w:r>
            <w:r w:rsidR="00CD4F27" w:rsidRPr="00AF7D35">
              <w:rPr>
                <w:rFonts w:cs="Arial"/>
                <w:szCs w:val="22"/>
              </w:rPr>
              <w:t>and</w:t>
            </w:r>
            <w:r w:rsidRPr="00AF7D35">
              <w:rPr>
                <w:rFonts w:cs="Arial"/>
                <w:szCs w:val="22"/>
              </w:rPr>
              <w:t xml:space="preserve"> some of the work our own DOH data staff are compiling for her.  Dr. Jennifer Fishe </w:t>
            </w:r>
            <w:r w:rsidR="00007132" w:rsidRPr="00AF7D35">
              <w:rPr>
                <w:rFonts w:cs="Arial"/>
                <w:szCs w:val="22"/>
              </w:rPr>
              <w:t xml:space="preserve">expressed </w:t>
            </w:r>
            <w:r w:rsidRPr="00AF7D35">
              <w:rPr>
                <w:rFonts w:cs="Arial"/>
                <w:szCs w:val="22"/>
              </w:rPr>
              <w:t xml:space="preserve">interest in </w:t>
            </w:r>
            <w:r w:rsidR="00007132" w:rsidRPr="00AF7D35">
              <w:rPr>
                <w:rFonts w:cs="Arial"/>
                <w:szCs w:val="22"/>
              </w:rPr>
              <w:t xml:space="preserve">the data </w:t>
            </w:r>
            <w:r w:rsidRPr="00AF7D35">
              <w:rPr>
                <w:rFonts w:cs="Arial"/>
                <w:szCs w:val="22"/>
              </w:rPr>
              <w:t xml:space="preserve">offered </w:t>
            </w:r>
            <w:r w:rsidR="00DD1DF7" w:rsidRPr="00AF7D35">
              <w:rPr>
                <w:rFonts w:cs="Arial"/>
                <w:szCs w:val="22"/>
              </w:rPr>
              <w:t>re</w:t>
            </w:r>
            <w:r w:rsidR="006728C5" w:rsidRPr="00AF7D35">
              <w:rPr>
                <w:rFonts w:cs="Arial"/>
                <w:szCs w:val="22"/>
              </w:rPr>
              <w:t>garding</w:t>
            </w:r>
            <w:r w:rsidR="00DD1DF7" w:rsidRPr="00AF7D35">
              <w:rPr>
                <w:rFonts w:cs="Arial"/>
                <w:szCs w:val="22"/>
              </w:rPr>
              <w:t xml:space="preserve"> asthma </w:t>
            </w:r>
            <w:r w:rsidRPr="00AF7D35">
              <w:rPr>
                <w:rFonts w:cs="Arial"/>
                <w:szCs w:val="22"/>
              </w:rPr>
              <w:t>a</w:t>
            </w:r>
            <w:r w:rsidR="00897592" w:rsidRPr="00AF7D35">
              <w:rPr>
                <w:rFonts w:cs="Arial"/>
                <w:szCs w:val="22"/>
              </w:rPr>
              <w:t xml:space="preserve">nd asked if the system had a public interface.  </w:t>
            </w:r>
            <w:r w:rsidR="00007132" w:rsidRPr="00AF7D35">
              <w:rPr>
                <w:rFonts w:cs="Arial"/>
                <w:szCs w:val="22"/>
              </w:rPr>
              <w:t xml:space="preserve">The committee asked for more </w:t>
            </w:r>
            <w:r w:rsidR="00897592" w:rsidRPr="00AF7D35">
              <w:rPr>
                <w:rFonts w:cs="Arial"/>
                <w:szCs w:val="22"/>
              </w:rPr>
              <w:t xml:space="preserve">information </w:t>
            </w:r>
            <w:r w:rsidR="00F76204" w:rsidRPr="00AF7D35">
              <w:rPr>
                <w:rFonts w:cs="Arial"/>
                <w:szCs w:val="22"/>
              </w:rPr>
              <w:t xml:space="preserve">including </w:t>
            </w:r>
            <w:r w:rsidR="00897592" w:rsidRPr="00AF7D35">
              <w:rPr>
                <w:rFonts w:cs="Arial"/>
                <w:szCs w:val="22"/>
              </w:rPr>
              <w:t>how they could get signed up</w:t>
            </w:r>
            <w:r w:rsidR="00007132" w:rsidRPr="00AF7D35">
              <w:rPr>
                <w:rFonts w:cs="Arial"/>
                <w:szCs w:val="22"/>
              </w:rPr>
              <w:t xml:space="preserve"> in the future</w:t>
            </w:r>
            <w:r w:rsidR="00897592" w:rsidRPr="00AF7D35">
              <w:rPr>
                <w:rFonts w:cs="Arial"/>
                <w:szCs w:val="22"/>
              </w:rPr>
              <w:t xml:space="preserve">.  </w:t>
            </w:r>
          </w:p>
        </w:tc>
      </w:tr>
      <w:tr w:rsidR="00897592" w:rsidRPr="00AF7D35" w:rsidTr="00B82146">
        <w:tc>
          <w:tcPr>
            <w:tcW w:w="3752" w:type="dxa"/>
            <w:gridSpan w:val="2"/>
          </w:tcPr>
          <w:p w:rsidR="00897592" w:rsidRPr="00AF7D35" w:rsidRDefault="008810A2" w:rsidP="00217C23">
            <w:pPr>
              <w:rPr>
                <w:rFonts w:cs="Arial"/>
                <w:b/>
                <w:szCs w:val="22"/>
              </w:rPr>
            </w:pPr>
            <w:r w:rsidRPr="00AF7D35">
              <w:rPr>
                <w:rFonts w:cs="Arial"/>
                <w:b/>
                <w:szCs w:val="22"/>
              </w:rPr>
              <w:t>Pediatric Readiness and Preparedness (</w:t>
            </w:r>
            <w:proofErr w:type="spellStart"/>
            <w:r w:rsidR="00897592" w:rsidRPr="00AF7D35">
              <w:rPr>
                <w:rFonts w:cs="Arial"/>
                <w:b/>
                <w:szCs w:val="22"/>
              </w:rPr>
              <w:t>PEDReady</w:t>
            </w:r>
            <w:proofErr w:type="spellEnd"/>
            <w:r w:rsidRPr="00AF7D35">
              <w:rPr>
                <w:rFonts w:cs="Arial"/>
                <w:b/>
                <w:szCs w:val="22"/>
              </w:rPr>
              <w:t>)</w:t>
            </w:r>
            <w:r w:rsidR="00897592" w:rsidRPr="00AF7D35">
              <w:rPr>
                <w:rFonts w:cs="Arial"/>
                <w:b/>
                <w:szCs w:val="22"/>
              </w:rPr>
              <w:t xml:space="preserve"> Project</w:t>
            </w:r>
            <w:r w:rsidR="00F76204" w:rsidRPr="00AF7D35">
              <w:rPr>
                <w:rFonts w:cs="Arial"/>
                <w:b/>
                <w:szCs w:val="22"/>
              </w:rPr>
              <w:t>s</w:t>
            </w:r>
          </w:p>
        </w:tc>
        <w:tc>
          <w:tcPr>
            <w:tcW w:w="6318" w:type="dxa"/>
          </w:tcPr>
          <w:p w:rsidR="00F76204" w:rsidRPr="00AF7D35" w:rsidRDefault="00F0312D">
            <w:pPr>
              <w:rPr>
                <w:rFonts w:cs="Arial"/>
                <w:szCs w:val="22"/>
              </w:rPr>
            </w:pPr>
            <w:r w:rsidRPr="00AF7D35">
              <w:rPr>
                <w:rFonts w:cs="Arial"/>
                <w:szCs w:val="22"/>
              </w:rPr>
              <w:t xml:space="preserve">Dr. Phyllis Hendry reported on </w:t>
            </w:r>
            <w:r w:rsidR="004A684E" w:rsidRPr="00AF7D35">
              <w:rPr>
                <w:rFonts w:cs="Arial"/>
                <w:szCs w:val="22"/>
              </w:rPr>
              <w:t xml:space="preserve">the </w:t>
            </w:r>
            <w:r w:rsidR="00481FC7" w:rsidRPr="00AF7D35">
              <w:rPr>
                <w:rFonts w:cs="Arial"/>
                <w:szCs w:val="22"/>
              </w:rPr>
              <w:t xml:space="preserve">following </w:t>
            </w:r>
            <w:proofErr w:type="spellStart"/>
            <w:r w:rsidRPr="00AF7D35">
              <w:rPr>
                <w:rFonts w:cs="Arial"/>
                <w:szCs w:val="22"/>
              </w:rPr>
              <w:t>PEDReady</w:t>
            </w:r>
            <w:proofErr w:type="spellEnd"/>
            <w:r w:rsidRPr="00AF7D35">
              <w:rPr>
                <w:rFonts w:cs="Arial"/>
                <w:szCs w:val="22"/>
              </w:rPr>
              <w:t xml:space="preserve"> projects.  </w:t>
            </w:r>
          </w:p>
          <w:p w:rsidR="00F76204" w:rsidRPr="00AF7D35" w:rsidRDefault="00F76204">
            <w:pPr>
              <w:rPr>
                <w:rFonts w:cs="Arial"/>
                <w:b/>
                <w:i/>
                <w:szCs w:val="22"/>
              </w:rPr>
            </w:pPr>
            <w:proofErr w:type="spellStart"/>
            <w:r w:rsidRPr="00AF7D35">
              <w:rPr>
                <w:rFonts w:cs="Arial"/>
                <w:b/>
                <w:i/>
                <w:szCs w:val="22"/>
                <w:u w:val="single"/>
              </w:rPr>
              <w:t>PEDReady</w:t>
            </w:r>
            <w:proofErr w:type="spellEnd"/>
            <w:r w:rsidRPr="00AF7D35">
              <w:rPr>
                <w:rFonts w:cs="Arial"/>
                <w:b/>
                <w:i/>
                <w:szCs w:val="22"/>
                <w:u w:val="single"/>
              </w:rPr>
              <w:t xml:space="preserve"> Toolkits</w:t>
            </w:r>
            <w:r w:rsidR="00BC0B6E" w:rsidRPr="00AF7D35">
              <w:rPr>
                <w:rFonts w:cs="Arial"/>
                <w:b/>
                <w:i/>
                <w:szCs w:val="22"/>
              </w:rPr>
              <w:t>:</w:t>
            </w:r>
          </w:p>
          <w:p w:rsidR="006D7947" w:rsidRPr="00AF7D35" w:rsidRDefault="006D7947">
            <w:pPr>
              <w:rPr>
                <w:rFonts w:cs="Arial"/>
                <w:b/>
                <w:i/>
                <w:szCs w:val="22"/>
              </w:rPr>
            </w:pPr>
          </w:p>
          <w:p w:rsidR="00BC0B6E" w:rsidRPr="00AF7D35" w:rsidRDefault="00F76204" w:rsidP="006D7947">
            <w:pPr>
              <w:pStyle w:val="ListParagraph"/>
              <w:numPr>
                <w:ilvl w:val="0"/>
                <w:numId w:val="28"/>
              </w:numPr>
              <w:rPr>
                <w:rFonts w:cs="Arial"/>
                <w:szCs w:val="22"/>
              </w:rPr>
            </w:pPr>
            <w:bookmarkStart w:id="0" w:name="_Hlk1558667"/>
            <w:r w:rsidRPr="00AF7D35">
              <w:rPr>
                <w:rFonts w:cs="Arial"/>
                <w:szCs w:val="22"/>
              </w:rPr>
              <w:t>T</w:t>
            </w:r>
            <w:r w:rsidR="00F0312D" w:rsidRPr="00AF7D35">
              <w:rPr>
                <w:rFonts w:cs="Arial"/>
                <w:szCs w:val="22"/>
              </w:rPr>
              <w:t xml:space="preserve">he </w:t>
            </w:r>
            <w:proofErr w:type="spellStart"/>
            <w:r w:rsidR="00F0312D" w:rsidRPr="00AF7D35">
              <w:rPr>
                <w:rFonts w:cs="Arial"/>
                <w:szCs w:val="22"/>
              </w:rPr>
              <w:t>P</w:t>
            </w:r>
            <w:r w:rsidR="008810A2" w:rsidRPr="00AF7D35">
              <w:rPr>
                <w:rFonts w:cs="Arial"/>
                <w:szCs w:val="22"/>
              </w:rPr>
              <w:t>ED</w:t>
            </w:r>
            <w:r w:rsidR="00F0312D" w:rsidRPr="00AF7D35">
              <w:rPr>
                <w:rFonts w:cs="Arial"/>
                <w:szCs w:val="22"/>
              </w:rPr>
              <w:t>Ready</w:t>
            </w:r>
            <w:proofErr w:type="spellEnd"/>
            <w:r w:rsidR="00F0312D" w:rsidRPr="00AF7D35">
              <w:rPr>
                <w:rFonts w:cs="Arial"/>
                <w:szCs w:val="22"/>
              </w:rPr>
              <w:t xml:space="preserve"> duffle bag will </w:t>
            </w:r>
            <w:r w:rsidR="008810A2" w:rsidRPr="00AF7D35">
              <w:rPr>
                <w:rFonts w:cs="Arial"/>
                <w:szCs w:val="22"/>
              </w:rPr>
              <w:t xml:space="preserve">include </w:t>
            </w:r>
            <w:r w:rsidR="00F0312D" w:rsidRPr="00AF7D35">
              <w:rPr>
                <w:rFonts w:cs="Arial"/>
                <w:szCs w:val="22"/>
              </w:rPr>
              <w:t xml:space="preserve">education materials and </w:t>
            </w:r>
            <w:r w:rsidR="00481FC7" w:rsidRPr="00AF7D35">
              <w:rPr>
                <w:rFonts w:cs="Arial"/>
                <w:szCs w:val="22"/>
              </w:rPr>
              <w:t xml:space="preserve">a pain </w:t>
            </w:r>
            <w:r w:rsidR="00F0312D" w:rsidRPr="00AF7D35">
              <w:rPr>
                <w:rFonts w:cs="Arial"/>
                <w:szCs w:val="22"/>
              </w:rPr>
              <w:t xml:space="preserve">distraction toolkit for the Pediatric </w:t>
            </w:r>
            <w:r w:rsidR="00F0312D" w:rsidRPr="00AF7D35">
              <w:rPr>
                <w:rFonts w:cs="Arial"/>
                <w:szCs w:val="22"/>
              </w:rPr>
              <w:lastRenderedPageBreak/>
              <w:t>Emergency Care Coordinators</w:t>
            </w:r>
            <w:r w:rsidR="00D40811" w:rsidRPr="00AF7D35">
              <w:rPr>
                <w:rFonts w:cs="Arial"/>
                <w:szCs w:val="22"/>
              </w:rPr>
              <w:t xml:space="preserve"> (PECC)</w:t>
            </w:r>
            <w:r w:rsidR="00F0312D" w:rsidRPr="00AF7D35">
              <w:rPr>
                <w:rFonts w:cs="Arial"/>
                <w:szCs w:val="22"/>
              </w:rPr>
              <w:t xml:space="preserve"> and committee members.  It will be helpful for hospitals, </w:t>
            </w:r>
            <w:r w:rsidR="00D502F2" w:rsidRPr="00AF7D35">
              <w:rPr>
                <w:rFonts w:cs="Arial"/>
                <w:szCs w:val="22"/>
              </w:rPr>
              <w:t>u</w:t>
            </w:r>
            <w:r w:rsidRPr="00AF7D35">
              <w:rPr>
                <w:rFonts w:cs="Arial"/>
                <w:szCs w:val="22"/>
              </w:rPr>
              <w:t xml:space="preserve">rgent </w:t>
            </w:r>
            <w:r w:rsidR="00D502F2" w:rsidRPr="00AF7D35">
              <w:rPr>
                <w:rFonts w:cs="Arial"/>
                <w:szCs w:val="22"/>
              </w:rPr>
              <w:t>c</w:t>
            </w:r>
            <w:r w:rsidRPr="00AF7D35">
              <w:rPr>
                <w:rFonts w:cs="Arial"/>
                <w:szCs w:val="22"/>
              </w:rPr>
              <w:t xml:space="preserve">are </w:t>
            </w:r>
            <w:r w:rsidR="00D502F2" w:rsidRPr="00AF7D35">
              <w:rPr>
                <w:rFonts w:cs="Arial"/>
                <w:szCs w:val="22"/>
              </w:rPr>
              <w:t>c</w:t>
            </w:r>
            <w:r w:rsidRPr="00AF7D35">
              <w:rPr>
                <w:rFonts w:cs="Arial"/>
                <w:szCs w:val="22"/>
              </w:rPr>
              <w:t>enters</w:t>
            </w:r>
            <w:r w:rsidR="00F0312D" w:rsidRPr="00AF7D35">
              <w:rPr>
                <w:rFonts w:cs="Arial"/>
                <w:szCs w:val="22"/>
              </w:rPr>
              <w:t>, EMS agencies and more.</w:t>
            </w:r>
            <w:bookmarkEnd w:id="0"/>
            <w:r w:rsidR="00F0312D" w:rsidRPr="00AF7D35">
              <w:rPr>
                <w:rFonts w:cs="Arial"/>
                <w:szCs w:val="22"/>
              </w:rPr>
              <w:t xml:space="preserve">  The bag will include </w:t>
            </w:r>
            <w:r w:rsidR="004A684E" w:rsidRPr="00AF7D35">
              <w:rPr>
                <w:rFonts w:cs="Arial"/>
                <w:szCs w:val="22"/>
              </w:rPr>
              <w:t>the</w:t>
            </w:r>
            <w:r w:rsidR="006728C5" w:rsidRPr="00AF7D35">
              <w:rPr>
                <w:rFonts w:cs="Arial"/>
                <w:szCs w:val="22"/>
              </w:rPr>
              <w:t xml:space="preserve"> following:  communication card,</w:t>
            </w:r>
            <w:r w:rsidR="004A684E" w:rsidRPr="00AF7D35">
              <w:rPr>
                <w:rFonts w:cs="Arial"/>
                <w:szCs w:val="22"/>
              </w:rPr>
              <w:t xml:space="preserve"> </w:t>
            </w:r>
            <w:proofErr w:type="spellStart"/>
            <w:r w:rsidR="00481FC7" w:rsidRPr="00AF7D35">
              <w:rPr>
                <w:rFonts w:cs="Arial"/>
                <w:szCs w:val="22"/>
              </w:rPr>
              <w:t>J</w:t>
            </w:r>
            <w:r w:rsidR="004A684E" w:rsidRPr="00AF7D35">
              <w:rPr>
                <w:rFonts w:cs="Arial"/>
                <w:szCs w:val="22"/>
              </w:rPr>
              <w:t>ump</w:t>
            </w:r>
            <w:r w:rsidR="00481FC7" w:rsidRPr="00AF7D35">
              <w:rPr>
                <w:rFonts w:cs="Arial"/>
                <w:szCs w:val="22"/>
              </w:rPr>
              <w:t>S</w:t>
            </w:r>
            <w:r w:rsidR="00905054" w:rsidRPr="00AF7D35">
              <w:rPr>
                <w:rFonts w:cs="Arial"/>
                <w:szCs w:val="22"/>
              </w:rPr>
              <w:t>TART</w:t>
            </w:r>
            <w:proofErr w:type="spellEnd"/>
            <w:r w:rsidR="004A684E" w:rsidRPr="00AF7D35">
              <w:rPr>
                <w:rFonts w:cs="Arial"/>
                <w:szCs w:val="22"/>
              </w:rPr>
              <w:t xml:space="preserve"> card, airway card, </w:t>
            </w:r>
            <w:proofErr w:type="spellStart"/>
            <w:r w:rsidR="004A684E" w:rsidRPr="00AF7D35">
              <w:rPr>
                <w:rFonts w:cs="Arial"/>
                <w:szCs w:val="22"/>
              </w:rPr>
              <w:t>Broselow</w:t>
            </w:r>
            <w:proofErr w:type="spellEnd"/>
            <w:r w:rsidR="004A684E" w:rsidRPr="00AF7D35">
              <w:rPr>
                <w:rFonts w:cs="Arial"/>
                <w:szCs w:val="22"/>
              </w:rPr>
              <w:t xml:space="preserve"> tape, </w:t>
            </w:r>
            <w:r w:rsidR="004C03CF" w:rsidRPr="00AF7D35">
              <w:rPr>
                <w:rFonts w:cs="Arial"/>
                <w:szCs w:val="22"/>
              </w:rPr>
              <w:t>Pain Assessment and Management Initiative (</w:t>
            </w:r>
            <w:r w:rsidR="004A684E" w:rsidRPr="00AF7D35">
              <w:rPr>
                <w:rFonts w:cs="Arial"/>
                <w:szCs w:val="22"/>
              </w:rPr>
              <w:t>PAMI</w:t>
            </w:r>
            <w:r w:rsidR="004C03CF" w:rsidRPr="00AF7D35">
              <w:rPr>
                <w:rFonts w:cs="Arial"/>
                <w:szCs w:val="22"/>
              </w:rPr>
              <w:t>)</w:t>
            </w:r>
            <w:r w:rsidR="004A684E" w:rsidRPr="00AF7D35">
              <w:rPr>
                <w:rFonts w:cs="Arial"/>
                <w:szCs w:val="22"/>
              </w:rPr>
              <w:t xml:space="preserve"> Virtual Reality Viewer tutorial</w:t>
            </w:r>
            <w:r w:rsidR="00380857" w:rsidRPr="00AF7D35">
              <w:rPr>
                <w:rFonts w:cs="Arial"/>
                <w:szCs w:val="22"/>
              </w:rPr>
              <w:t xml:space="preserve">, </w:t>
            </w:r>
            <w:proofErr w:type="spellStart"/>
            <w:r w:rsidR="00481FC7" w:rsidRPr="00AF7D35">
              <w:rPr>
                <w:rFonts w:cs="Arial"/>
                <w:szCs w:val="22"/>
              </w:rPr>
              <w:t>Handtevy</w:t>
            </w:r>
            <w:proofErr w:type="spellEnd"/>
            <w:r w:rsidR="00481FC7" w:rsidRPr="00AF7D35">
              <w:rPr>
                <w:rFonts w:cs="Arial"/>
                <w:szCs w:val="22"/>
              </w:rPr>
              <w:t xml:space="preserve"> </w:t>
            </w:r>
            <w:r w:rsidR="00D40811" w:rsidRPr="00AF7D35">
              <w:rPr>
                <w:rFonts w:cs="Arial"/>
                <w:szCs w:val="22"/>
              </w:rPr>
              <w:t>b</w:t>
            </w:r>
            <w:r w:rsidR="00380857" w:rsidRPr="00AF7D35">
              <w:rPr>
                <w:rFonts w:cs="Arial"/>
                <w:szCs w:val="22"/>
              </w:rPr>
              <w:t xml:space="preserve">adge buddy, Pediatric </w:t>
            </w:r>
            <w:r w:rsidR="004C03CF" w:rsidRPr="00AF7D35">
              <w:rPr>
                <w:rFonts w:cs="Arial"/>
                <w:szCs w:val="22"/>
              </w:rPr>
              <w:t>Electrocardiogram (</w:t>
            </w:r>
            <w:r w:rsidR="00380857" w:rsidRPr="00AF7D35">
              <w:rPr>
                <w:rFonts w:cs="Arial"/>
                <w:szCs w:val="22"/>
              </w:rPr>
              <w:t>ECG</w:t>
            </w:r>
            <w:r w:rsidR="004C03CF" w:rsidRPr="00AF7D35">
              <w:rPr>
                <w:rFonts w:cs="Arial"/>
                <w:szCs w:val="22"/>
              </w:rPr>
              <w:t>)</w:t>
            </w:r>
            <w:r w:rsidR="00380857" w:rsidRPr="00AF7D35">
              <w:rPr>
                <w:rFonts w:cs="Arial"/>
                <w:szCs w:val="22"/>
              </w:rPr>
              <w:t xml:space="preserve"> pocket card, </w:t>
            </w:r>
            <w:r w:rsidR="004C03CF" w:rsidRPr="00AF7D35">
              <w:rPr>
                <w:rFonts w:cs="Arial"/>
                <w:szCs w:val="22"/>
              </w:rPr>
              <w:t>Pediatric Advanced Life Support (</w:t>
            </w:r>
            <w:r w:rsidR="00380857" w:rsidRPr="00AF7D35">
              <w:rPr>
                <w:rFonts w:cs="Arial"/>
                <w:szCs w:val="22"/>
              </w:rPr>
              <w:t>PALS</w:t>
            </w:r>
            <w:r w:rsidR="004C03CF" w:rsidRPr="00AF7D35">
              <w:rPr>
                <w:rFonts w:cs="Arial"/>
                <w:szCs w:val="22"/>
              </w:rPr>
              <w:t>)</w:t>
            </w:r>
            <w:r w:rsidR="00380857" w:rsidRPr="00AF7D35">
              <w:rPr>
                <w:rFonts w:cs="Arial"/>
                <w:szCs w:val="22"/>
              </w:rPr>
              <w:t xml:space="preserve"> card viewer</w:t>
            </w:r>
            <w:r w:rsidR="00481FC7" w:rsidRPr="00AF7D35">
              <w:rPr>
                <w:rFonts w:cs="Arial"/>
                <w:szCs w:val="22"/>
              </w:rPr>
              <w:t xml:space="preserve"> and</w:t>
            </w:r>
            <w:r w:rsidR="00380857" w:rsidRPr="00AF7D35">
              <w:rPr>
                <w:rFonts w:cs="Arial"/>
                <w:szCs w:val="22"/>
              </w:rPr>
              <w:t xml:space="preserve"> PEDS PEARLS Tear out Tips book</w:t>
            </w:r>
            <w:r w:rsidR="00380857" w:rsidRPr="00AF7D35">
              <w:rPr>
                <w:rFonts w:cs="Arial"/>
                <w:b/>
                <w:szCs w:val="22"/>
              </w:rPr>
              <w:t xml:space="preserve">.  </w:t>
            </w:r>
            <w:r w:rsidR="00F178A0" w:rsidRPr="00AF7D35">
              <w:rPr>
                <w:rFonts w:cs="Arial"/>
                <w:b/>
                <w:szCs w:val="22"/>
              </w:rPr>
              <w:t>(</w:t>
            </w:r>
            <w:r w:rsidR="00481FC7" w:rsidRPr="00AF7D35">
              <w:rPr>
                <w:rFonts w:cs="Arial"/>
                <w:b/>
                <w:szCs w:val="22"/>
              </w:rPr>
              <w:t xml:space="preserve">NOTE: Items in the bag are for demonstration </w:t>
            </w:r>
            <w:proofErr w:type="gramStart"/>
            <w:r w:rsidR="00481FC7" w:rsidRPr="00AF7D35">
              <w:rPr>
                <w:rFonts w:cs="Arial"/>
                <w:b/>
                <w:szCs w:val="22"/>
              </w:rPr>
              <w:t>purposes</w:t>
            </w:r>
            <w:r w:rsidR="00D56670" w:rsidRPr="00AF7D35">
              <w:rPr>
                <w:rFonts w:cs="Arial"/>
                <w:b/>
                <w:szCs w:val="22"/>
              </w:rPr>
              <w:t>)</w:t>
            </w:r>
            <w:r w:rsidR="00380857" w:rsidRPr="00AF7D35">
              <w:rPr>
                <w:rFonts w:cs="Arial"/>
                <w:szCs w:val="22"/>
              </w:rPr>
              <w:t xml:space="preserve">  </w:t>
            </w:r>
            <w:r w:rsidR="00D40811" w:rsidRPr="00AF7D35">
              <w:rPr>
                <w:rFonts w:cs="Arial"/>
                <w:szCs w:val="22"/>
              </w:rPr>
              <w:t>Individuals</w:t>
            </w:r>
            <w:proofErr w:type="gramEnd"/>
            <w:r w:rsidR="00D40811" w:rsidRPr="00AF7D35">
              <w:rPr>
                <w:rFonts w:cs="Arial"/>
                <w:szCs w:val="22"/>
              </w:rPr>
              <w:t xml:space="preserve"> </w:t>
            </w:r>
            <w:r w:rsidR="006728C5" w:rsidRPr="00AF7D35">
              <w:rPr>
                <w:rFonts w:cs="Arial"/>
                <w:szCs w:val="22"/>
              </w:rPr>
              <w:t xml:space="preserve">may </w:t>
            </w:r>
            <w:r w:rsidR="00D40811" w:rsidRPr="00AF7D35">
              <w:rPr>
                <w:rFonts w:cs="Arial"/>
                <w:szCs w:val="22"/>
              </w:rPr>
              <w:t>a</w:t>
            </w:r>
            <w:r w:rsidR="00BC0B6E" w:rsidRPr="00AF7D35">
              <w:rPr>
                <w:rFonts w:cs="Arial"/>
                <w:szCs w:val="22"/>
              </w:rPr>
              <w:t xml:space="preserve">dd </w:t>
            </w:r>
            <w:r w:rsidR="00380857" w:rsidRPr="00AF7D35">
              <w:rPr>
                <w:rFonts w:cs="Arial"/>
                <w:szCs w:val="22"/>
              </w:rPr>
              <w:t xml:space="preserve">educational </w:t>
            </w:r>
            <w:r w:rsidR="00BC0B6E" w:rsidRPr="00AF7D35">
              <w:rPr>
                <w:rFonts w:cs="Arial"/>
                <w:szCs w:val="22"/>
              </w:rPr>
              <w:t>resources of choice.</w:t>
            </w:r>
          </w:p>
          <w:p w:rsidR="006D7947" w:rsidRPr="00AF7D35" w:rsidRDefault="006D7947" w:rsidP="006D7947">
            <w:pPr>
              <w:pStyle w:val="ListParagraph"/>
              <w:rPr>
                <w:rFonts w:cs="Arial"/>
                <w:szCs w:val="22"/>
              </w:rPr>
            </w:pPr>
          </w:p>
          <w:p w:rsidR="00BC0B6E" w:rsidRPr="00AF7D35" w:rsidRDefault="00BC0B6E" w:rsidP="0032135A">
            <w:pPr>
              <w:pStyle w:val="ListParagraph"/>
              <w:numPr>
                <w:ilvl w:val="0"/>
                <w:numId w:val="28"/>
              </w:numPr>
              <w:rPr>
                <w:rFonts w:cs="Arial"/>
                <w:szCs w:val="22"/>
              </w:rPr>
            </w:pPr>
            <w:proofErr w:type="spellStart"/>
            <w:r w:rsidRPr="00AF7D35">
              <w:rPr>
                <w:rFonts w:cs="Arial"/>
                <w:b/>
                <w:i/>
                <w:szCs w:val="22"/>
                <w:u w:val="single"/>
              </w:rPr>
              <w:t>PEDReady</w:t>
            </w:r>
            <w:proofErr w:type="spellEnd"/>
            <w:r w:rsidRPr="00AF7D35">
              <w:rPr>
                <w:rFonts w:cs="Arial"/>
                <w:b/>
                <w:i/>
                <w:szCs w:val="22"/>
                <w:u w:val="single"/>
              </w:rPr>
              <w:t xml:space="preserve"> Business Cards</w:t>
            </w:r>
            <w:r w:rsidRPr="00AF7D35">
              <w:rPr>
                <w:rFonts w:cs="Arial"/>
                <w:b/>
                <w:i/>
                <w:szCs w:val="22"/>
              </w:rPr>
              <w:t>:</w:t>
            </w:r>
            <w:r w:rsidR="006D7947" w:rsidRPr="00AF7D35">
              <w:rPr>
                <w:rFonts w:cs="Arial"/>
                <w:b/>
                <w:i/>
                <w:szCs w:val="22"/>
              </w:rPr>
              <w:t xml:space="preserve"> </w:t>
            </w:r>
            <w:r w:rsidR="0012334B" w:rsidRPr="00AF7D35">
              <w:rPr>
                <w:rFonts w:cs="Arial"/>
                <w:szCs w:val="22"/>
              </w:rPr>
              <w:t>Dr. He</w:t>
            </w:r>
            <w:r w:rsidR="00D40811" w:rsidRPr="00AF7D35">
              <w:rPr>
                <w:rFonts w:cs="Arial"/>
                <w:szCs w:val="22"/>
              </w:rPr>
              <w:t xml:space="preserve">ndry also discussed the new </w:t>
            </w:r>
            <w:proofErr w:type="spellStart"/>
            <w:r w:rsidR="00D40811" w:rsidRPr="00AF7D35">
              <w:rPr>
                <w:rFonts w:cs="Arial"/>
                <w:szCs w:val="22"/>
              </w:rPr>
              <w:t>PED</w:t>
            </w:r>
            <w:r w:rsidR="0012334B" w:rsidRPr="00AF7D35">
              <w:rPr>
                <w:rFonts w:cs="Arial"/>
                <w:szCs w:val="22"/>
              </w:rPr>
              <w:t>Ready</w:t>
            </w:r>
            <w:proofErr w:type="spellEnd"/>
            <w:r w:rsidR="0012334B" w:rsidRPr="00AF7D35">
              <w:rPr>
                <w:rFonts w:cs="Arial"/>
                <w:szCs w:val="22"/>
              </w:rPr>
              <w:t xml:space="preserve"> business cards </w:t>
            </w:r>
            <w:r w:rsidR="00D40811" w:rsidRPr="00AF7D35">
              <w:rPr>
                <w:rFonts w:cs="Arial"/>
                <w:szCs w:val="22"/>
              </w:rPr>
              <w:t>to be used while attending conferences</w:t>
            </w:r>
            <w:r w:rsidR="0012334B" w:rsidRPr="00AF7D35">
              <w:rPr>
                <w:rFonts w:cs="Arial"/>
                <w:szCs w:val="22"/>
              </w:rPr>
              <w:t xml:space="preserve"> and other functions.  The cards will </w:t>
            </w:r>
            <w:r w:rsidR="00D40811" w:rsidRPr="00AF7D35">
              <w:rPr>
                <w:rFonts w:cs="Arial"/>
                <w:szCs w:val="22"/>
              </w:rPr>
              <w:t xml:space="preserve">list </w:t>
            </w:r>
            <w:r w:rsidR="0012334B" w:rsidRPr="00AF7D35">
              <w:rPr>
                <w:rFonts w:cs="Arial"/>
                <w:szCs w:val="22"/>
              </w:rPr>
              <w:t xml:space="preserve">the website and email address for those who would like to </w:t>
            </w:r>
            <w:r w:rsidRPr="00AF7D35">
              <w:rPr>
                <w:rFonts w:cs="Arial"/>
                <w:szCs w:val="22"/>
              </w:rPr>
              <w:t>contact her.</w:t>
            </w:r>
          </w:p>
          <w:p w:rsidR="006D7947" w:rsidRPr="00AF7D35" w:rsidRDefault="006D7947" w:rsidP="006D7947">
            <w:pPr>
              <w:pStyle w:val="ListParagraph"/>
              <w:rPr>
                <w:rFonts w:cs="Arial"/>
                <w:szCs w:val="22"/>
              </w:rPr>
            </w:pPr>
          </w:p>
          <w:p w:rsidR="00BC0B6E" w:rsidRPr="00AF7D35" w:rsidRDefault="00BC0B6E" w:rsidP="00FB6854">
            <w:pPr>
              <w:pStyle w:val="ListParagraph"/>
              <w:numPr>
                <w:ilvl w:val="0"/>
                <w:numId w:val="28"/>
              </w:numPr>
              <w:rPr>
                <w:rFonts w:cs="Arial"/>
                <w:szCs w:val="22"/>
              </w:rPr>
            </w:pPr>
            <w:r w:rsidRPr="00AF7D35">
              <w:rPr>
                <w:rFonts w:cs="Arial"/>
                <w:b/>
                <w:i/>
                <w:szCs w:val="22"/>
                <w:u w:val="single"/>
              </w:rPr>
              <w:t>EMSC Performance Measures</w:t>
            </w:r>
            <w:r w:rsidRPr="00AF7D35">
              <w:rPr>
                <w:rFonts w:cs="Arial"/>
                <w:b/>
                <w:i/>
                <w:szCs w:val="22"/>
              </w:rPr>
              <w:t>:</w:t>
            </w:r>
            <w:r w:rsidR="00DD1DF7" w:rsidRPr="00AF7D35">
              <w:rPr>
                <w:rFonts w:cs="Arial"/>
                <w:b/>
                <w:i/>
                <w:szCs w:val="22"/>
              </w:rPr>
              <w:t xml:space="preserve"> </w:t>
            </w:r>
            <w:r w:rsidR="0012334B" w:rsidRPr="00AF7D35">
              <w:rPr>
                <w:rFonts w:cs="Arial"/>
                <w:szCs w:val="22"/>
              </w:rPr>
              <w:t xml:space="preserve">EMSC performance measures </w:t>
            </w:r>
            <w:r w:rsidR="00814571" w:rsidRPr="00AF7D35">
              <w:rPr>
                <w:rFonts w:cs="Arial"/>
                <w:szCs w:val="22"/>
              </w:rPr>
              <w:t xml:space="preserve">EMSC02 </w:t>
            </w:r>
            <w:r w:rsidRPr="00AF7D35">
              <w:rPr>
                <w:rFonts w:cs="Arial"/>
                <w:szCs w:val="22"/>
              </w:rPr>
              <w:t>and EMSC</w:t>
            </w:r>
            <w:r w:rsidR="00814571" w:rsidRPr="00AF7D35">
              <w:rPr>
                <w:rFonts w:cs="Arial"/>
                <w:szCs w:val="22"/>
              </w:rPr>
              <w:t>03</w:t>
            </w:r>
            <w:r w:rsidRPr="00AF7D35">
              <w:rPr>
                <w:rFonts w:cs="Arial"/>
                <w:szCs w:val="22"/>
              </w:rPr>
              <w:t xml:space="preserve"> were</w:t>
            </w:r>
            <w:r w:rsidR="0012334B" w:rsidRPr="00AF7D35">
              <w:rPr>
                <w:rFonts w:cs="Arial"/>
                <w:szCs w:val="22"/>
              </w:rPr>
              <w:t xml:space="preserve"> </w:t>
            </w:r>
            <w:r w:rsidR="00814571" w:rsidRPr="00AF7D35">
              <w:rPr>
                <w:rFonts w:cs="Arial"/>
                <w:szCs w:val="22"/>
              </w:rPr>
              <w:t xml:space="preserve">discussed </w:t>
            </w:r>
            <w:r w:rsidRPr="00AF7D35">
              <w:rPr>
                <w:rFonts w:cs="Arial"/>
                <w:szCs w:val="22"/>
              </w:rPr>
              <w:t>emphasizing the</w:t>
            </w:r>
            <w:r w:rsidR="00814571" w:rsidRPr="00AF7D35">
              <w:rPr>
                <w:rFonts w:cs="Arial"/>
                <w:szCs w:val="22"/>
              </w:rPr>
              <w:t xml:space="preserve"> importance of a </w:t>
            </w:r>
            <w:r w:rsidR="00D40811" w:rsidRPr="00AF7D35">
              <w:rPr>
                <w:rFonts w:cs="Arial"/>
                <w:szCs w:val="22"/>
              </w:rPr>
              <w:t>PECC</w:t>
            </w:r>
            <w:r w:rsidR="00814571" w:rsidRPr="00AF7D35">
              <w:rPr>
                <w:rFonts w:cs="Arial"/>
                <w:szCs w:val="22"/>
              </w:rPr>
              <w:t xml:space="preserve"> and </w:t>
            </w:r>
            <w:r w:rsidR="00D40811" w:rsidRPr="00AF7D35">
              <w:rPr>
                <w:rFonts w:cs="Arial"/>
                <w:szCs w:val="22"/>
              </w:rPr>
              <w:t xml:space="preserve">the </w:t>
            </w:r>
            <w:r w:rsidRPr="00AF7D35">
              <w:rPr>
                <w:rFonts w:cs="Arial"/>
                <w:szCs w:val="22"/>
              </w:rPr>
              <w:t>u</w:t>
            </w:r>
            <w:r w:rsidR="00814571" w:rsidRPr="00AF7D35">
              <w:rPr>
                <w:rFonts w:cs="Arial"/>
                <w:szCs w:val="22"/>
              </w:rPr>
              <w:t xml:space="preserve">se of </w:t>
            </w:r>
            <w:r w:rsidRPr="00AF7D35">
              <w:rPr>
                <w:rFonts w:cs="Arial"/>
                <w:szCs w:val="22"/>
              </w:rPr>
              <w:t>p</w:t>
            </w:r>
            <w:r w:rsidR="00814571" w:rsidRPr="00AF7D35">
              <w:rPr>
                <w:rFonts w:cs="Arial"/>
                <w:szCs w:val="22"/>
              </w:rPr>
              <w:t xml:space="preserve">ediatric </w:t>
            </w:r>
            <w:r w:rsidRPr="00AF7D35">
              <w:rPr>
                <w:rFonts w:cs="Arial"/>
                <w:szCs w:val="22"/>
              </w:rPr>
              <w:t>s</w:t>
            </w:r>
            <w:r w:rsidR="00814571" w:rsidRPr="00AF7D35">
              <w:rPr>
                <w:rFonts w:cs="Arial"/>
                <w:szCs w:val="22"/>
              </w:rPr>
              <w:t xml:space="preserve">pecific </w:t>
            </w:r>
            <w:r w:rsidRPr="00AF7D35">
              <w:rPr>
                <w:rFonts w:cs="Arial"/>
                <w:szCs w:val="22"/>
              </w:rPr>
              <w:t>e</w:t>
            </w:r>
            <w:r w:rsidR="00814571" w:rsidRPr="00AF7D35">
              <w:rPr>
                <w:rFonts w:cs="Arial"/>
                <w:szCs w:val="22"/>
              </w:rPr>
              <w:t xml:space="preserve">quipment.  </w:t>
            </w:r>
            <w:r w:rsidRPr="00AF7D35">
              <w:rPr>
                <w:rFonts w:cs="Arial"/>
                <w:szCs w:val="22"/>
              </w:rPr>
              <w:t xml:space="preserve">Dr. Hendry provided </w:t>
            </w:r>
            <w:r w:rsidR="00814571" w:rsidRPr="00AF7D35">
              <w:rPr>
                <w:rFonts w:cs="Arial"/>
                <w:szCs w:val="22"/>
              </w:rPr>
              <w:t xml:space="preserve">an overview </w:t>
            </w:r>
            <w:r w:rsidR="00D40811" w:rsidRPr="00AF7D35">
              <w:rPr>
                <w:rFonts w:cs="Arial"/>
                <w:szCs w:val="22"/>
              </w:rPr>
              <w:t xml:space="preserve">highlighting </w:t>
            </w:r>
            <w:r w:rsidR="00814571" w:rsidRPr="00AF7D35">
              <w:rPr>
                <w:rFonts w:cs="Arial"/>
                <w:szCs w:val="22"/>
              </w:rPr>
              <w:t xml:space="preserve">areas </w:t>
            </w:r>
            <w:r w:rsidR="00D40811" w:rsidRPr="00AF7D35">
              <w:rPr>
                <w:rFonts w:cs="Arial"/>
                <w:szCs w:val="22"/>
              </w:rPr>
              <w:t xml:space="preserve">of the state </w:t>
            </w:r>
            <w:r w:rsidR="004009F7" w:rsidRPr="00AF7D35">
              <w:rPr>
                <w:rFonts w:cs="Arial"/>
                <w:szCs w:val="22"/>
              </w:rPr>
              <w:t>that ha</w:t>
            </w:r>
            <w:r w:rsidR="00D40811" w:rsidRPr="00AF7D35">
              <w:rPr>
                <w:rFonts w:cs="Arial"/>
                <w:szCs w:val="22"/>
              </w:rPr>
              <w:t xml:space="preserve">ve </w:t>
            </w:r>
            <w:r w:rsidR="004009F7" w:rsidRPr="00AF7D35">
              <w:rPr>
                <w:rFonts w:cs="Arial"/>
                <w:szCs w:val="22"/>
              </w:rPr>
              <w:t>a PECC</w:t>
            </w:r>
            <w:r w:rsidRPr="00AF7D35">
              <w:rPr>
                <w:rFonts w:cs="Arial"/>
                <w:szCs w:val="22"/>
              </w:rPr>
              <w:t>,</w:t>
            </w:r>
            <w:r w:rsidR="004009F7" w:rsidRPr="00AF7D35">
              <w:rPr>
                <w:rFonts w:cs="Arial"/>
                <w:szCs w:val="22"/>
              </w:rPr>
              <w:t xml:space="preserve"> why EMS agencies should have one</w:t>
            </w:r>
            <w:r w:rsidRPr="00AF7D35">
              <w:rPr>
                <w:rFonts w:cs="Arial"/>
                <w:szCs w:val="22"/>
              </w:rPr>
              <w:t>,</w:t>
            </w:r>
            <w:r w:rsidR="004009F7" w:rsidRPr="00AF7D35">
              <w:rPr>
                <w:rFonts w:cs="Arial"/>
                <w:szCs w:val="22"/>
              </w:rPr>
              <w:t xml:space="preserve"> and the </w:t>
            </w:r>
            <w:r w:rsidR="00007132" w:rsidRPr="00AF7D35">
              <w:rPr>
                <w:rFonts w:cs="Arial"/>
                <w:szCs w:val="22"/>
              </w:rPr>
              <w:t>Health Resources and Services Administration (</w:t>
            </w:r>
            <w:r w:rsidR="004009F7" w:rsidRPr="00AF7D35">
              <w:rPr>
                <w:rFonts w:cs="Arial"/>
                <w:szCs w:val="22"/>
              </w:rPr>
              <w:t>HRSA</w:t>
            </w:r>
            <w:r w:rsidR="00007132" w:rsidRPr="00AF7D35">
              <w:rPr>
                <w:rFonts w:cs="Arial"/>
                <w:szCs w:val="22"/>
              </w:rPr>
              <w:t>)</w:t>
            </w:r>
            <w:r w:rsidR="004009F7" w:rsidRPr="00AF7D35">
              <w:rPr>
                <w:rFonts w:cs="Arial"/>
                <w:szCs w:val="22"/>
              </w:rPr>
              <w:t xml:space="preserve"> definition of their roles. </w:t>
            </w:r>
            <w:r w:rsidRPr="00AF7D35">
              <w:rPr>
                <w:rFonts w:cs="Arial"/>
                <w:szCs w:val="22"/>
              </w:rPr>
              <w:t>A</w:t>
            </w:r>
            <w:r w:rsidR="004009F7" w:rsidRPr="00AF7D35">
              <w:rPr>
                <w:rFonts w:cs="Arial"/>
                <w:szCs w:val="22"/>
              </w:rPr>
              <w:t xml:space="preserve"> copy of</w:t>
            </w:r>
            <w:r w:rsidRPr="00AF7D35">
              <w:rPr>
                <w:rFonts w:cs="Arial"/>
                <w:szCs w:val="22"/>
              </w:rPr>
              <w:t xml:space="preserve"> the</w:t>
            </w:r>
            <w:r w:rsidR="004009F7" w:rsidRPr="00AF7D35">
              <w:rPr>
                <w:rFonts w:cs="Arial"/>
                <w:szCs w:val="22"/>
              </w:rPr>
              <w:t xml:space="preserve"> presentation </w:t>
            </w:r>
            <w:r w:rsidRPr="00AF7D35">
              <w:rPr>
                <w:rFonts w:cs="Arial"/>
                <w:szCs w:val="22"/>
              </w:rPr>
              <w:t xml:space="preserve">was </w:t>
            </w:r>
            <w:r w:rsidR="004009F7" w:rsidRPr="00AF7D35">
              <w:rPr>
                <w:rFonts w:cs="Arial"/>
                <w:szCs w:val="22"/>
              </w:rPr>
              <w:t>sent to EMSC committee</w:t>
            </w:r>
            <w:r w:rsidRPr="00AF7D35">
              <w:rPr>
                <w:rFonts w:cs="Arial"/>
                <w:szCs w:val="22"/>
              </w:rPr>
              <w:t xml:space="preserve"> members</w:t>
            </w:r>
            <w:r w:rsidR="004009F7" w:rsidRPr="00AF7D35">
              <w:rPr>
                <w:rFonts w:cs="Arial"/>
                <w:szCs w:val="22"/>
              </w:rPr>
              <w:t>.</w:t>
            </w:r>
          </w:p>
          <w:p w:rsidR="00DD1DF7" w:rsidRPr="00AF7D35" w:rsidRDefault="00DD1DF7" w:rsidP="00DD1DF7">
            <w:pPr>
              <w:pStyle w:val="ListParagraph"/>
              <w:rPr>
                <w:rFonts w:cs="Arial"/>
                <w:szCs w:val="22"/>
              </w:rPr>
            </w:pPr>
          </w:p>
          <w:p w:rsidR="004009F7" w:rsidRPr="00AF7D35" w:rsidRDefault="00BC0B6E" w:rsidP="001E17AF">
            <w:pPr>
              <w:pStyle w:val="ListParagraph"/>
              <w:numPr>
                <w:ilvl w:val="0"/>
                <w:numId w:val="28"/>
              </w:numPr>
              <w:rPr>
                <w:rFonts w:cs="Arial"/>
                <w:noProof/>
                <w:szCs w:val="22"/>
              </w:rPr>
            </w:pPr>
            <w:r w:rsidRPr="00AF7D35">
              <w:rPr>
                <w:rFonts w:cs="Arial"/>
                <w:b/>
                <w:i/>
                <w:szCs w:val="22"/>
              </w:rPr>
              <w:t>EMSC Continuum of Care</w:t>
            </w:r>
            <w:r w:rsidR="00785FD8" w:rsidRPr="00AF7D35">
              <w:rPr>
                <w:rFonts w:cs="Arial"/>
                <w:b/>
                <w:i/>
                <w:szCs w:val="22"/>
              </w:rPr>
              <w:t>:</w:t>
            </w:r>
            <w:r w:rsidR="00DD1DF7" w:rsidRPr="00AF7D35">
              <w:rPr>
                <w:rFonts w:cs="Arial"/>
                <w:b/>
                <w:i/>
                <w:szCs w:val="22"/>
              </w:rPr>
              <w:t xml:space="preserve"> </w:t>
            </w:r>
            <w:r w:rsidR="004009F7" w:rsidRPr="00AF7D35">
              <w:rPr>
                <w:rFonts w:cs="Arial"/>
                <w:szCs w:val="22"/>
              </w:rPr>
              <w:t>T</w:t>
            </w:r>
            <w:r w:rsidR="0012334B" w:rsidRPr="00AF7D35">
              <w:rPr>
                <w:rFonts w:cs="Arial"/>
                <w:szCs w:val="22"/>
              </w:rPr>
              <w:t xml:space="preserve">he EMSC </w:t>
            </w:r>
            <w:r w:rsidR="00814571" w:rsidRPr="00AF7D35">
              <w:rPr>
                <w:rFonts w:cs="Arial"/>
                <w:szCs w:val="22"/>
              </w:rPr>
              <w:t xml:space="preserve">Continuum of </w:t>
            </w:r>
            <w:r w:rsidR="00AF7D35">
              <w:rPr>
                <w:rFonts w:cs="Arial"/>
                <w:szCs w:val="22"/>
              </w:rPr>
              <w:t>C</w:t>
            </w:r>
            <w:r w:rsidR="00814571" w:rsidRPr="00AF7D35">
              <w:rPr>
                <w:rFonts w:cs="Arial"/>
                <w:szCs w:val="22"/>
              </w:rPr>
              <w:t xml:space="preserve">are </w:t>
            </w:r>
            <w:r w:rsidRPr="00AF7D35">
              <w:rPr>
                <w:rFonts w:cs="Arial"/>
                <w:szCs w:val="22"/>
              </w:rPr>
              <w:t>logo has been changed a</w:t>
            </w:r>
            <w:r w:rsidR="00905054" w:rsidRPr="00AF7D35">
              <w:rPr>
                <w:rFonts w:cs="Arial"/>
                <w:szCs w:val="22"/>
              </w:rPr>
              <w:t>s</w:t>
            </w:r>
            <w:r w:rsidRPr="00AF7D35">
              <w:rPr>
                <w:rFonts w:cs="Arial"/>
                <w:szCs w:val="22"/>
              </w:rPr>
              <w:t xml:space="preserve"> pictured below.</w:t>
            </w:r>
          </w:p>
          <w:p w:rsidR="00BC0B6E" w:rsidRPr="00AF7D35" w:rsidRDefault="00BC0B6E" w:rsidP="00DD1DF7">
            <w:pPr>
              <w:pStyle w:val="ListParagraph"/>
              <w:rPr>
                <w:rFonts w:cs="Arial"/>
                <w:sz w:val="24"/>
                <w:szCs w:val="24"/>
              </w:rPr>
            </w:pPr>
            <w:r w:rsidRPr="00AF7D35">
              <w:rPr>
                <w:rFonts w:cs="Arial"/>
                <w:noProof/>
              </w:rPr>
              <w:drawing>
                <wp:inline distT="0" distB="0" distL="0" distR="0" wp14:anchorId="65AB6EDE" wp14:editId="7CC922DF">
                  <wp:extent cx="1247775" cy="590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247775" cy="590550"/>
                          </a:xfrm>
                          <a:prstGeom prst="rect">
                            <a:avLst/>
                          </a:prstGeom>
                        </pic:spPr>
                      </pic:pic>
                    </a:graphicData>
                  </a:graphic>
                </wp:inline>
              </w:drawing>
            </w:r>
          </w:p>
          <w:p w:rsidR="00DD1DF7" w:rsidRPr="00AF7D35" w:rsidRDefault="00DD1DF7" w:rsidP="00DD1DF7">
            <w:pPr>
              <w:pStyle w:val="ListParagraph"/>
              <w:rPr>
                <w:rFonts w:cs="Arial"/>
                <w:sz w:val="24"/>
                <w:szCs w:val="24"/>
              </w:rPr>
            </w:pPr>
          </w:p>
          <w:p w:rsidR="0012334B" w:rsidRPr="00AF7D35" w:rsidRDefault="00785FD8" w:rsidP="00952B30">
            <w:pPr>
              <w:pStyle w:val="ListParagraph"/>
              <w:numPr>
                <w:ilvl w:val="0"/>
                <w:numId w:val="28"/>
              </w:numPr>
              <w:rPr>
                <w:rFonts w:cs="Arial"/>
                <w:szCs w:val="22"/>
              </w:rPr>
            </w:pPr>
            <w:proofErr w:type="spellStart"/>
            <w:r w:rsidRPr="00AF7D35">
              <w:rPr>
                <w:rFonts w:cs="Arial"/>
                <w:b/>
                <w:i/>
                <w:szCs w:val="22"/>
                <w:u w:val="single"/>
              </w:rPr>
              <w:t>PEDReady</w:t>
            </w:r>
            <w:proofErr w:type="spellEnd"/>
            <w:r w:rsidRPr="00AF7D35">
              <w:rPr>
                <w:rFonts w:cs="Arial"/>
                <w:b/>
                <w:i/>
                <w:szCs w:val="22"/>
                <w:u w:val="single"/>
              </w:rPr>
              <w:t xml:space="preserve"> Website</w:t>
            </w:r>
            <w:r w:rsidRPr="00AF7D35">
              <w:rPr>
                <w:rFonts w:cs="Arial"/>
                <w:b/>
                <w:i/>
                <w:szCs w:val="22"/>
              </w:rPr>
              <w:t>:</w:t>
            </w:r>
            <w:r w:rsidR="00DD1DF7" w:rsidRPr="00AF7D35">
              <w:rPr>
                <w:rFonts w:cs="Arial"/>
                <w:b/>
                <w:i/>
                <w:szCs w:val="22"/>
              </w:rPr>
              <w:t xml:space="preserve"> </w:t>
            </w:r>
            <w:r w:rsidR="004009F7" w:rsidRPr="00AF7D35">
              <w:rPr>
                <w:rFonts w:cs="Arial"/>
                <w:szCs w:val="22"/>
              </w:rPr>
              <w:t>Dr. Hendry has been working with</w:t>
            </w:r>
            <w:r w:rsidR="00D40811" w:rsidRPr="00AF7D35">
              <w:rPr>
                <w:rFonts w:cs="Arial"/>
                <w:szCs w:val="22"/>
              </w:rPr>
              <w:t xml:space="preserve"> the</w:t>
            </w:r>
            <w:r w:rsidR="004009F7" w:rsidRPr="00AF7D35">
              <w:rPr>
                <w:rFonts w:cs="Arial"/>
                <w:szCs w:val="22"/>
              </w:rPr>
              <w:t xml:space="preserve"> </w:t>
            </w:r>
            <w:r w:rsidR="00007132" w:rsidRPr="00AF7D35">
              <w:rPr>
                <w:rFonts w:cs="Arial"/>
                <w:szCs w:val="22"/>
              </w:rPr>
              <w:t>Emergency Medi</w:t>
            </w:r>
            <w:r w:rsidR="00270FCC" w:rsidRPr="00AF7D35">
              <w:rPr>
                <w:rFonts w:cs="Arial"/>
                <w:szCs w:val="22"/>
              </w:rPr>
              <w:t>cine</w:t>
            </w:r>
            <w:r w:rsidR="00007132" w:rsidRPr="00AF7D35">
              <w:rPr>
                <w:rFonts w:cs="Arial"/>
                <w:szCs w:val="22"/>
              </w:rPr>
              <w:t xml:space="preserve"> Learning </w:t>
            </w:r>
            <w:r w:rsidR="00D40811" w:rsidRPr="00AF7D35">
              <w:rPr>
                <w:rFonts w:cs="Arial"/>
                <w:szCs w:val="22"/>
              </w:rPr>
              <w:t xml:space="preserve">and </w:t>
            </w:r>
            <w:r w:rsidR="00007132" w:rsidRPr="00AF7D35">
              <w:rPr>
                <w:rFonts w:cs="Arial"/>
                <w:szCs w:val="22"/>
              </w:rPr>
              <w:t>Resource Center (</w:t>
            </w:r>
            <w:r w:rsidR="004009F7" w:rsidRPr="00AF7D35">
              <w:rPr>
                <w:rFonts w:cs="Arial"/>
                <w:szCs w:val="22"/>
              </w:rPr>
              <w:t>EMLRC</w:t>
            </w:r>
            <w:r w:rsidR="00007132" w:rsidRPr="00AF7D35">
              <w:rPr>
                <w:rFonts w:cs="Arial"/>
                <w:szCs w:val="22"/>
              </w:rPr>
              <w:t>)</w:t>
            </w:r>
            <w:r w:rsidR="004009F7" w:rsidRPr="00AF7D35">
              <w:rPr>
                <w:rFonts w:cs="Arial"/>
                <w:szCs w:val="22"/>
              </w:rPr>
              <w:t xml:space="preserve"> on the </w:t>
            </w:r>
            <w:proofErr w:type="spellStart"/>
            <w:r w:rsidRPr="00AF7D35">
              <w:rPr>
                <w:rFonts w:cs="Arial"/>
                <w:szCs w:val="22"/>
              </w:rPr>
              <w:t>PEDReady</w:t>
            </w:r>
            <w:proofErr w:type="spellEnd"/>
            <w:r w:rsidRPr="00AF7D35">
              <w:rPr>
                <w:rFonts w:cs="Arial"/>
                <w:szCs w:val="22"/>
              </w:rPr>
              <w:t xml:space="preserve"> </w:t>
            </w:r>
            <w:r w:rsidR="004009F7" w:rsidRPr="00AF7D35">
              <w:rPr>
                <w:rFonts w:cs="Arial"/>
                <w:szCs w:val="22"/>
              </w:rPr>
              <w:t xml:space="preserve">website.  The next project </w:t>
            </w:r>
            <w:r w:rsidR="00CD4F27" w:rsidRPr="00AF7D35">
              <w:rPr>
                <w:rFonts w:cs="Arial"/>
                <w:szCs w:val="22"/>
              </w:rPr>
              <w:t xml:space="preserve">to </w:t>
            </w:r>
            <w:r w:rsidRPr="00AF7D35">
              <w:rPr>
                <w:rFonts w:cs="Arial"/>
                <w:szCs w:val="22"/>
              </w:rPr>
              <w:t xml:space="preserve">be included on </w:t>
            </w:r>
            <w:r w:rsidR="00CD4F27" w:rsidRPr="00AF7D35">
              <w:rPr>
                <w:rFonts w:cs="Arial"/>
                <w:szCs w:val="22"/>
              </w:rPr>
              <w:t xml:space="preserve">the web is </w:t>
            </w:r>
            <w:proofErr w:type="spellStart"/>
            <w:r w:rsidR="004009F7" w:rsidRPr="00AF7D35">
              <w:rPr>
                <w:rFonts w:cs="Arial"/>
                <w:szCs w:val="22"/>
              </w:rPr>
              <w:t>PEDReady</w:t>
            </w:r>
            <w:proofErr w:type="spellEnd"/>
            <w:r w:rsidR="004009F7" w:rsidRPr="00AF7D35">
              <w:rPr>
                <w:rFonts w:cs="Arial"/>
                <w:szCs w:val="22"/>
              </w:rPr>
              <w:t xml:space="preserve"> Pearls </w:t>
            </w:r>
            <w:r w:rsidR="00D40811" w:rsidRPr="00AF7D35">
              <w:rPr>
                <w:rFonts w:cs="Arial"/>
                <w:szCs w:val="22"/>
              </w:rPr>
              <w:t>t</w:t>
            </w:r>
            <w:r w:rsidR="004009F7" w:rsidRPr="00AF7D35">
              <w:rPr>
                <w:rFonts w:cs="Arial"/>
                <w:szCs w:val="22"/>
              </w:rPr>
              <w:t>opics</w:t>
            </w:r>
            <w:r w:rsidR="00CD4F27" w:rsidRPr="00AF7D35">
              <w:rPr>
                <w:rFonts w:cs="Arial"/>
                <w:szCs w:val="22"/>
              </w:rPr>
              <w:t>.</w:t>
            </w:r>
            <w:r w:rsidR="004009F7" w:rsidRPr="00AF7D35">
              <w:rPr>
                <w:rFonts w:cs="Arial"/>
                <w:szCs w:val="22"/>
              </w:rPr>
              <w:t xml:space="preserve">  Example</w:t>
            </w:r>
            <w:r w:rsidRPr="00AF7D35">
              <w:rPr>
                <w:rFonts w:cs="Arial"/>
                <w:szCs w:val="22"/>
              </w:rPr>
              <w:t>s</w:t>
            </w:r>
            <w:r w:rsidR="004009F7" w:rsidRPr="00AF7D35">
              <w:rPr>
                <w:rFonts w:cs="Arial"/>
                <w:szCs w:val="22"/>
              </w:rPr>
              <w:t xml:space="preserve"> of the Pearls </w:t>
            </w:r>
            <w:r w:rsidRPr="00AF7D35">
              <w:rPr>
                <w:rFonts w:cs="Arial"/>
                <w:szCs w:val="22"/>
              </w:rPr>
              <w:t>include</w:t>
            </w:r>
            <w:r w:rsidR="004009F7" w:rsidRPr="00AF7D35">
              <w:rPr>
                <w:rFonts w:cs="Arial"/>
                <w:szCs w:val="22"/>
              </w:rPr>
              <w:t>:</w:t>
            </w:r>
          </w:p>
          <w:p w:rsidR="00D502F2" w:rsidRPr="00AF7D35" w:rsidRDefault="00D502F2" w:rsidP="00D502F2">
            <w:pPr>
              <w:pStyle w:val="ListParagraph"/>
              <w:rPr>
                <w:rFonts w:cs="Arial"/>
                <w:szCs w:val="22"/>
              </w:rPr>
            </w:pPr>
          </w:p>
          <w:p w:rsidR="009D5CE0" w:rsidRPr="00AF7D35" w:rsidRDefault="009D5CE0" w:rsidP="009D5CE0">
            <w:pPr>
              <w:pStyle w:val="ListParagraph"/>
              <w:numPr>
                <w:ilvl w:val="0"/>
                <w:numId w:val="30"/>
              </w:numPr>
              <w:spacing w:after="160" w:line="259" w:lineRule="auto"/>
              <w:rPr>
                <w:rFonts w:cs="Arial"/>
                <w:b/>
                <w:szCs w:val="22"/>
              </w:rPr>
            </w:pPr>
            <w:r w:rsidRPr="00AF7D35">
              <w:rPr>
                <w:rFonts w:cs="Arial"/>
                <w:b/>
                <w:szCs w:val="22"/>
              </w:rPr>
              <w:t>Brief Resolved Unexplained Events (BRUE)</w:t>
            </w:r>
          </w:p>
          <w:p w:rsidR="009D5CE0" w:rsidRPr="00AF7D35" w:rsidRDefault="009D5CE0" w:rsidP="009D5CE0">
            <w:pPr>
              <w:pStyle w:val="ListParagraph"/>
              <w:numPr>
                <w:ilvl w:val="0"/>
                <w:numId w:val="30"/>
              </w:numPr>
              <w:spacing w:after="160" w:line="259" w:lineRule="auto"/>
              <w:rPr>
                <w:rFonts w:cs="Arial"/>
                <w:b/>
                <w:szCs w:val="22"/>
              </w:rPr>
            </w:pPr>
            <w:r w:rsidRPr="00AF7D35">
              <w:rPr>
                <w:rFonts w:cs="Arial"/>
                <w:b/>
                <w:szCs w:val="22"/>
              </w:rPr>
              <w:t>Upcoming conferences or new policy statements</w:t>
            </w:r>
          </w:p>
          <w:p w:rsidR="009D5CE0" w:rsidRPr="00AF7D35" w:rsidRDefault="009D5CE0" w:rsidP="009D5CE0">
            <w:pPr>
              <w:pStyle w:val="ListParagraph"/>
              <w:numPr>
                <w:ilvl w:val="0"/>
                <w:numId w:val="30"/>
              </w:numPr>
              <w:spacing w:after="160" w:line="259" w:lineRule="auto"/>
              <w:rPr>
                <w:rFonts w:cs="Arial"/>
                <w:b/>
                <w:szCs w:val="22"/>
              </w:rPr>
            </w:pPr>
            <w:r w:rsidRPr="00AF7D35">
              <w:rPr>
                <w:rFonts w:cs="Arial"/>
                <w:b/>
                <w:szCs w:val="22"/>
              </w:rPr>
              <w:t>Grieving</w:t>
            </w:r>
          </w:p>
          <w:p w:rsidR="009D5CE0" w:rsidRPr="00AF7D35" w:rsidRDefault="009D5CE0" w:rsidP="009D5CE0">
            <w:pPr>
              <w:pStyle w:val="ListParagraph"/>
              <w:numPr>
                <w:ilvl w:val="0"/>
                <w:numId w:val="30"/>
              </w:numPr>
              <w:spacing w:after="160" w:line="259" w:lineRule="auto"/>
              <w:rPr>
                <w:rFonts w:cs="Arial"/>
                <w:b/>
                <w:szCs w:val="22"/>
              </w:rPr>
            </w:pPr>
            <w:r w:rsidRPr="00AF7D35">
              <w:rPr>
                <w:rFonts w:cs="Arial"/>
                <w:b/>
                <w:szCs w:val="22"/>
              </w:rPr>
              <w:t>Infant mortality safety tips</w:t>
            </w:r>
          </w:p>
          <w:p w:rsidR="009D5CE0" w:rsidRPr="00AF7D35" w:rsidRDefault="009D5CE0" w:rsidP="009D5CE0">
            <w:pPr>
              <w:pStyle w:val="ListParagraph"/>
              <w:numPr>
                <w:ilvl w:val="0"/>
                <w:numId w:val="30"/>
              </w:numPr>
              <w:spacing w:after="160" w:line="259" w:lineRule="auto"/>
              <w:rPr>
                <w:rFonts w:cs="Arial"/>
                <w:b/>
                <w:szCs w:val="22"/>
              </w:rPr>
            </w:pPr>
            <w:r w:rsidRPr="00AF7D35">
              <w:rPr>
                <w:rFonts w:cs="Arial"/>
                <w:b/>
                <w:szCs w:val="22"/>
              </w:rPr>
              <w:t>What’s new in neonatal resuscitation</w:t>
            </w:r>
          </w:p>
          <w:p w:rsidR="009D5CE0" w:rsidRPr="00AF7D35" w:rsidRDefault="009D5CE0" w:rsidP="009D5CE0">
            <w:pPr>
              <w:pStyle w:val="ListParagraph"/>
              <w:numPr>
                <w:ilvl w:val="0"/>
                <w:numId w:val="30"/>
              </w:numPr>
              <w:spacing w:after="160" w:line="259" w:lineRule="auto"/>
              <w:rPr>
                <w:rFonts w:cs="Arial"/>
                <w:b/>
                <w:szCs w:val="22"/>
              </w:rPr>
            </w:pPr>
            <w:r w:rsidRPr="00AF7D35">
              <w:rPr>
                <w:rFonts w:cs="Arial"/>
                <w:b/>
                <w:szCs w:val="22"/>
              </w:rPr>
              <w:t>Bronchiolitis</w:t>
            </w:r>
          </w:p>
          <w:p w:rsidR="009D5CE0" w:rsidRPr="00AF7D35" w:rsidRDefault="009D5CE0" w:rsidP="009D5CE0">
            <w:pPr>
              <w:pStyle w:val="ListParagraph"/>
              <w:numPr>
                <w:ilvl w:val="0"/>
                <w:numId w:val="30"/>
              </w:numPr>
              <w:spacing w:after="160" w:line="259" w:lineRule="auto"/>
              <w:rPr>
                <w:rFonts w:cs="Arial"/>
                <w:b/>
                <w:szCs w:val="22"/>
              </w:rPr>
            </w:pPr>
            <w:r w:rsidRPr="00AF7D35">
              <w:rPr>
                <w:rFonts w:cs="Arial"/>
                <w:b/>
                <w:szCs w:val="22"/>
              </w:rPr>
              <w:t>Acute transverse myelitis</w:t>
            </w:r>
          </w:p>
          <w:p w:rsidR="004009F7" w:rsidRPr="00AF7D35" w:rsidRDefault="004009F7" w:rsidP="00DD1DF7">
            <w:pPr>
              <w:pStyle w:val="ListParagraph"/>
              <w:rPr>
                <w:rFonts w:cs="Arial"/>
                <w:sz w:val="24"/>
                <w:szCs w:val="24"/>
              </w:rPr>
            </w:pPr>
          </w:p>
          <w:p w:rsidR="00785FD8" w:rsidRPr="00AF7D35" w:rsidRDefault="00785FD8" w:rsidP="006D7947">
            <w:pPr>
              <w:pStyle w:val="ListParagraph"/>
              <w:numPr>
                <w:ilvl w:val="0"/>
                <w:numId w:val="28"/>
              </w:numPr>
              <w:rPr>
                <w:rFonts w:cs="Arial"/>
                <w:szCs w:val="22"/>
              </w:rPr>
            </w:pPr>
            <w:r w:rsidRPr="00AF7D35">
              <w:rPr>
                <w:rFonts w:cs="Arial"/>
                <w:szCs w:val="22"/>
              </w:rPr>
              <w:lastRenderedPageBreak/>
              <w:t xml:space="preserve">EMSC </w:t>
            </w:r>
            <w:r w:rsidR="00AF7D35">
              <w:rPr>
                <w:rFonts w:cs="Arial"/>
                <w:szCs w:val="22"/>
              </w:rPr>
              <w:t>C</w:t>
            </w:r>
            <w:r w:rsidR="004009F7" w:rsidRPr="00AF7D35">
              <w:rPr>
                <w:rFonts w:cs="Arial"/>
                <w:szCs w:val="22"/>
              </w:rPr>
              <w:t xml:space="preserve">ommittee members </w:t>
            </w:r>
            <w:r w:rsidRPr="00AF7D35">
              <w:rPr>
                <w:rFonts w:cs="Arial"/>
                <w:szCs w:val="22"/>
              </w:rPr>
              <w:t xml:space="preserve">are encouraged to create </w:t>
            </w:r>
            <w:r w:rsidR="004009F7" w:rsidRPr="00AF7D35">
              <w:rPr>
                <w:rFonts w:cs="Arial"/>
                <w:szCs w:val="22"/>
              </w:rPr>
              <w:t>Pearls and submit</w:t>
            </w:r>
            <w:r w:rsidRPr="00AF7D35">
              <w:rPr>
                <w:rFonts w:cs="Arial"/>
                <w:szCs w:val="22"/>
              </w:rPr>
              <w:t xml:space="preserve"> </w:t>
            </w:r>
            <w:r w:rsidR="004009F7" w:rsidRPr="00AF7D35">
              <w:rPr>
                <w:rFonts w:cs="Arial"/>
                <w:szCs w:val="22"/>
              </w:rPr>
              <w:t xml:space="preserve">them to the </w:t>
            </w:r>
            <w:proofErr w:type="spellStart"/>
            <w:r w:rsidR="004009F7" w:rsidRPr="00AF7D35">
              <w:rPr>
                <w:rFonts w:cs="Arial"/>
                <w:szCs w:val="22"/>
              </w:rPr>
              <w:t>PEDReady</w:t>
            </w:r>
            <w:proofErr w:type="spellEnd"/>
            <w:r w:rsidR="004009F7" w:rsidRPr="00AF7D35">
              <w:rPr>
                <w:rFonts w:cs="Arial"/>
                <w:szCs w:val="22"/>
              </w:rPr>
              <w:t xml:space="preserve"> email </w:t>
            </w:r>
            <w:hyperlink r:id="rId17" w:history="1">
              <w:r w:rsidR="004009F7" w:rsidRPr="00AF7D35">
                <w:rPr>
                  <w:rStyle w:val="Hyperlink"/>
                  <w:rFonts w:cs="Arial"/>
                  <w:szCs w:val="22"/>
                </w:rPr>
                <w:t>PedReady@jax.ufl.edu</w:t>
              </w:r>
            </w:hyperlink>
            <w:r w:rsidR="004009F7" w:rsidRPr="00AF7D35">
              <w:rPr>
                <w:rFonts w:cs="Arial"/>
                <w:szCs w:val="22"/>
              </w:rPr>
              <w:t xml:space="preserve">. </w:t>
            </w:r>
          </w:p>
          <w:p w:rsidR="00D81711" w:rsidRPr="00AF7D35" w:rsidRDefault="004009F7">
            <w:pPr>
              <w:rPr>
                <w:rFonts w:cs="Arial"/>
                <w:szCs w:val="22"/>
              </w:rPr>
            </w:pPr>
            <w:r w:rsidRPr="00AF7D35">
              <w:rPr>
                <w:rFonts w:cs="Arial"/>
                <w:szCs w:val="22"/>
              </w:rPr>
              <w:t xml:space="preserve"> </w:t>
            </w:r>
          </w:p>
          <w:p w:rsidR="00D81711" w:rsidRPr="00AF7D35" w:rsidRDefault="00D81711" w:rsidP="00DD1DF7">
            <w:pPr>
              <w:pStyle w:val="ListParagraph"/>
              <w:numPr>
                <w:ilvl w:val="0"/>
                <w:numId w:val="28"/>
              </w:numPr>
              <w:rPr>
                <w:rFonts w:cs="Arial"/>
                <w:szCs w:val="22"/>
              </w:rPr>
            </w:pPr>
            <w:r w:rsidRPr="00AF7D35">
              <w:rPr>
                <w:rFonts w:cs="Arial"/>
                <w:szCs w:val="22"/>
              </w:rPr>
              <w:t xml:space="preserve">Dr. Hendry has </w:t>
            </w:r>
            <w:r w:rsidR="00785FD8" w:rsidRPr="00AF7D35">
              <w:rPr>
                <w:rFonts w:cs="Arial"/>
                <w:szCs w:val="22"/>
              </w:rPr>
              <w:t xml:space="preserve">also </w:t>
            </w:r>
            <w:r w:rsidR="009D5CE0" w:rsidRPr="00AF7D35">
              <w:rPr>
                <w:rFonts w:cs="Arial"/>
                <w:szCs w:val="22"/>
              </w:rPr>
              <w:t>identified</w:t>
            </w:r>
            <w:r w:rsidR="00785FD8" w:rsidRPr="00AF7D35">
              <w:rPr>
                <w:rFonts w:cs="Arial"/>
                <w:szCs w:val="22"/>
              </w:rPr>
              <w:t xml:space="preserve"> s</w:t>
            </w:r>
            <w:r w:rsidRPr="00AF7D35">
              <w:rPr>
                <w:rFonts w:cs="Arial"/>
                <w:szCs w:val="22"/>
              </w:rPr>
              <w:t xml:space="preserve">everal websites with </w:t>
            </w:r>
            <w:r w:rsidR="00D502F2" w:rsidRPr="00AF7D35">
              <w:rPr>
                <w:rFonts w:cs="Arial"/>
                <w:szCs w:val="22"/>
              </w:rPr>
              <w:t>p</w:t>
            </w:r>
            <w:r w:rsidR="004009F7" w:rsidRPr="00AF7D35">
              <w:rPr>
                <w:rFonts w:cs="Arial"/>
                <w:szCs w:val="22"/>
              </w:rPr>
              <w:t>ediatric protocols.</w:t>
            </w:r>
            <w:r w:rsidRPr="00AF7D35">
              <w:rPr>
                <w:rFonts w:cs="Arial"/>
                <w:szCs w:val="22"/>
              </w:rPr>
              <w:t xml:space="preserve"> </w:t>
            </w:r>
            <w:r w:rsidR="00785FD8" w:rsidRPr="00AF7D35">
              <w:rPr>
                <w:rFonts w:cs="Arial"/>
                <w:szCs w:val="22"/>
              </w:rPr>
              <w:t xml:space="preserve"> They are as follows:</w:t>
            </w:r>
          </w:p>
          <w:p w:rsidR="00AF7D35" w:rsidRDefault="00B539EE" w:rsidP="00DD1DF7">
            <w:pPr>
              <w:pStyle w:val="ListParagraph"/>
              <w:rPr>
                <w:rFonts w:cs="Arial"/>
                <w:noProof/>
                <w:szCs w:val="22"/>
              </w:rPr>
            </w:pPr>
            <w:r>
              <w:rPr>
                <w:rFonts w:cs="Arial"/>
                <w:noProof/>
                <w:szCs w:val="22"/>
              </w:rPr>
              <w:t xml:space="preserve">    </w:t>
            </w:r>
            <w:r w:rsidR="00AF7D35">
              <w:rPr>
                <w:rFonts w:cs="Arial"/>
                <w:noProof/>
                <w:szCs w:val="22"/>
              </w:rPr>
              <w:t>Websites with EMS protocols</w:t>
            </w:r>
          </w:p>
          <w:p w:rsidR="004009F7" w:rsidRDefault="00AF7D35" w:rsidP="00AF7D35">
            <w:pPr>
              <w:pStyle w:val="ListParagraph"/>
              <w:rPr>
                <w:rFonts w:cs="Arial"/>
                <w:szCs w:val="22"/>
              </w:rPr>
            </w:pPr>
            <w:r>
              <w:rPr>
                <w:rFonts w:cs="Arial"/>
                <w:szCs w:val="22"/>
              </w:rPr>
              <w:t xml:space="preserve">        </w:t>
            </w:r>
            <w:hyperlink r:id="rId18" w:history="1">
              <w:r w:rsidRPr="00A521FE">
                <w:rPr>
                  <w:rStyle w:val="Hyperlink"/>
                  <w:rFonts w:cs="Arial"/>
                  <w:szCs w:val="22"/>
                </w:rPr>
                <w:t>http://emsprotocols.org/</w:t>
              </w:r>
            </w:hyperlink>
          </w:p>
          <w:p w:rsidR="00AF7D35" w:rsidRDefault="00AF7D35" w:rsidP="00AF7D35">
            <w:pPr>
              <w:pStyle w:val="ListParagraph"/>
              <w:rPr>
                <w:rFonts w:cs="Arial"/>
                <w:szCs w:val="22"/>
              </w:rPr>
            </w:pPr>
            <w:r>
              <w:rPr>
                <w:rFonts w:cs="Arial"/>
                <w:szCs w:val="22"/>
              </w:rPr>
              <w:t xml:space="preserve">        </w:t>
            </w:r>
            <w:hyperlink r:id="rId19" w:history="1">
              <w:r w:rsidRPr="00A521FE">
                <w:rPr>
                  <w:rStyle w:val="Hyperlink"/>
                  <w:rFonts w:cs="Arial"/>
                  <w:szCs w:val="22"/>
                </w:rPr>
                <w:t>http://prehospitalguidelines.org/</w:t>
              </w:r>
            </w:hyperlink>
            <w:r>
              <w:rPr>
                <w:rFonts w:cs="Arial"/>
                <w:szCs w:val="22"/>
              </w:rPr>
              <w:t xml:space="preserve"> </w:t>
            </w:r>
          </w:p>
          <w:p w:rsidR="00AF7D35" w:rsidRDefault="00AF7D35" w:rsidP="00AF7D35">
            <w:pPr>
              <w:pStyle w:val="ListParagraph"/>
              <w:rPr>
                <w:rFonts w:cs="Arial"/>
                <w:szCs w:val="22"/>
              </w:rPr>
            </w:pPr>
            <w:r>
              <w:rPr>
                <w:rFonts w:cs="Arial"/>
                <w:szCs w:val="22"/>
              </w:rPr>
              <w:t xml:space="preserve">        </w:t>
            </w:r>
            <w:hyperlink r:id="rId20" w:history="1">
              <w:r w:rsidRPr="00A521FE">
                <w:rPr>
                  <w:rStyle w:val="Hyperlink"/>
                  <w:rFonts w:cs="Arial"/>
                  <w:szCs w:val="22"/>
                </w:rPr>
                <w:t>http://emspep.cdha.nshealth.ca/</w:t>
              </w:r>
            </w:hyperlink>
            <w:r>
              <w:rPr>
                <w:rFonts w:cs="Arial"/>
                <w:szCs w:val="22"/>
              </w:rPr>
              <w:t xml:space="preserve"> </w:t>
            </w:r>
          </w:p>
          <w:p w:rsidR="00B539EE" w:rsidRDefault="00B539EE" w:rsidP="00DD1DF7">
            <w:pPr>
              <w:pStyle w:val="ListParagraph"/>
              <w:rPr>
                <w:rFonts w:cs="Arial"/>
                <w:szCs w:val="22"/>
              </w:rPr>
            </w:pPr>
          </w:p>
          <w:p w:rsidR="00D81711" w:rsidRPr="00AF7D35" w:rsidRDefault="00D502F2" w:rsidP="00DD1DF7">
            <w:pPr>
              <w:pStyle w:val="ListParagraph"/>
              <w:rPr>
                <w:rFonts w:cs="Arial"/>
                <w:szCs w:val="22"/>
              </w:rPr>
            </w:pPr>
            <w:r w:rsidRPr="00AF7D35">
              <w:rPr>
                <w:rFonts w:cs="Arial"/>
                <w:szCs w:val="22"/>
              </w:rPr>
              <w:t>Please send any suggested updates for the website to Dr. Hendry</w:t>
            </w:r>
            <w:r w:rsidR="00D81711" w:rsidRPr="00AF7D35">
              <w:rPr>
                <w:rFonts w:cs="Arial"/>
                <w:szCs w:val="22"/>
              </w:rPr>
              <w:t xml:space="preserve">.  </w:t>
            </w:r>
          </w:p>
          <w:p w:rsidR="004B2B38" w:rsidRPr="00AF7D35" w:rsidRDefault="004B2B38">
            <w:pPr>
              <w:rPr>
                <w:rFonts w:cs="Arial"/>
                <w:szCs w:val="22"/>
              </w:rPr>
            </w:pPr>
          </w:p>
          <w:p w:rsidR="00D81711" w:rsidRPr="00AF7D35" w:rsidRDefault="00785FD8" w:rsidP="00E00435">
            <w:pPr>
              <w:pStyle w:val="ListParagraph"/>
              <w:numPr>
                <w:ilvl w:val="0"/>
                <w:numId w:val="28"/>
              </w:numPr>
              <w:rPr>
                <w:rFonts w:cs="Arial"/>
                <w:szCs w:val="22"/>
              </w:rPr>
            </w:pPr>
            <w:r w:rsidRPr="00AF7D35">
              <w:rPr>
                <w:rFonts w:cs="Arial"/>
                <w:b/>
                <w:i/>
                <w:szCs w:val="22"/>
                <w:u w:val="single"/>
              </w:rPr>
              <w:t>ABC’s and More Poster</w:t>
            </w:r>
            <w:r w:rsidRPr="00AF7D35">
              <w:rPr>
                <w:rFonts w:cs="Arial"/>
                <w:b/>
                <w:i/>
                <w:szCs w:val="22"/>
              </w:rPr>
              <w:t>:</w:t>
            </w:r>
            <w:r w:rsidR="00DD1DF7" w:rsidRPr="00AF7D35">
              <w:rPr>
                <w:rFonts w:cs="Arial"/>
                <w:b/>
                <w:i/>
                <w:szCs w:val="22"/>
              </w:rPr>
              <w:t xml:space="preserve"> </w:t>
            </w:r>
            <w:r w:rsidR="004009F7" w:rsidRPr="00AF7D35">
              <w:rPr>
                <w:rFonts w:cs="Arial"/>
                <w:szCs w:val="22"/>
              </w:rPr>
              <w:t>Dr. Hendry and Raina</w:t>
            </w:r>
            <w:r w:rsidR="00D502F2" w:rsidRPr="00AF7D35">
              <w:rPr>
                <w:rFonts w:cs="Arial"/>
                <w:szCs w:val="22"/>
              </w:rPr>
              <w:t xml:space="preserve"> Davidman</w:t>
            </w:r>
            <w:r w:rsidR="004009F7" w:rsidRPr="00AF7D35">
              <w:rPr>
                <w:rFonts w:cs="Arial"/>
                <w:szCs w:val="22"/>
              </w:rPr>
              <w:t xml:space="preserve"> have </w:t>
            </w:r>
            <w:r w:rsidRPr="00AF7D35">
              <w:rPr>
                <w:rFonts w:cs="Arial"/>
                <w:szCs w:val="22"/>
              </w:rPr>
              <w:t xml:space="preserve">developed </w:t>
            </w:r>
            <w:r w:rsidR="004009F7" w:rsidRPr="00AF7D35">
              <w:rPr>
                <w:rFonts w:cs="Arial"/>
                <w:szCs w:val="22"/>
              </w:rPr>
              <w:t xml:space="preserve">a Pediatric Emergency ABC’s and More poster.  </w:t>
            </w:r>
            <w:r w:rsidR="00D81711" w:rsidRPr="00AF7D35">
              <w:rPr>
                <w:rFonts w:cs="Arial"/>
                <w:szCs w:val="22"/>
              </w:rPr>
              <w:t>Th</w:t>
            </w:r>
            <w:r w:rsidRPr="00AF7D35">
              <w:rPr>
                <w:rFonts w:cs="Arial"/>
                <w:szCs w:val="22"/>
              </w:rPr>
              <w:t>is wall</w:t>
            </w:r>
            <w:r w:rsidR="00D81711" w:rsidRPr="00AF7D35">
              <w:rPr>
                <w:rFonts w:cs="Arial"/>
                <w:szCs w:val="22"/>
              </w:rPr>
              <w:t xml:space="preserve"> poster </w:t>
            </w:r>
            <w:r w:rsidRPr="00AF7D35">
              <w:rPr>
                <w:rFonts w:cs="Arial"/>
                <w:szCs w:val="22"/>
              </w:rPr>
              <w:t>facilitates not having to reach in</w:t>
            </w:r>
            <w:r w:rsidR="00D81711" w:rsidRPr="00AF7D35">
              <w:rPr>
                <w:rFonts w:cs="Arial"/>
                <w:szCs w:val="22"/>
              </w:rPr>
              <w:t xml:space="preserve"> your pocket to pull out</w:t>
            </w:r>
            <w:r w:rsidR="00D502F2" w:rsidRPr="00AF7D35">
              <w:rPr>
                <w:rFonts w:cs="Arial"/>
                <w:szCs w:val="22"/>
              </w:rPr>
              <w:t xml:space="preserve"> a card</w:t>
            </w:r>
            <w:r w:rsidRPr="00AF7D35">
              <w:rPr>
                <w:rFonts w:cs="Arial"/>
                <w:szCs w:val="22"/>
              </w:rPr>
              <w:t xml:space="preserve"> when treating a patient</w:t>
            </w:r>
            <w:r w:rsidR="00D81711" w:rsidRPr="00AF7D35">
              <w:rPr>
                <w:rFonts w:cs="Arial"/>
                <w:szCs w:val="22"/>
              </w:rPr>
              <w:t xml:space="preserve">.  </w:t>
            </w:r>
          </w:p>
          <w:p w:rsidR="004009F7" w:rsidRPr="00AF7D35" w:rsidRDefault="00D81711" w:rsidP="00DD1DF7">
            <w:pPr>
              <w:pStyle w:val="ListParagraph"/>
              <w:rPr>
                <w:rFonts w:cs="Arial"/>
                <w:sz w:val="24"/>
                <w:szCs w:val="24"/>
              </w:rPr>
            </w:pPr>
            <w:r w:rsidRPr="00AF7D35">
              <w:rPr>
                <w:rFonts w:cs="Arial"/>
                <w:noProof/>
              </w:rPr>
              <w:drawing>
                <wp:inline distT="0" distB="0" distL="0" distR="0" wp14:anchorId="0353CA6C" wp14:editId="408947EF">
                  <wp:extent cx="2445488" cy="17343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540457" cy="1801674"/>
                          </a:xfrm>
                          <a:prstGeom prst="rect">
                            <a:avLst/>
                          </a:prstGeom>
                        </pic:spPr>
                      </pic:pic>
                    </a:graphicData>
                  </a:graphic>
                </wp:inline>
              </w:drawing>
            </w:r>
            <w:r w:rsidR="004009F7" w:rsidRPr="00AF7D35">
              <w:rPr>
                <w:rFonts w:cs="Arial"/>
                <w:sz w:val="24"/>
                <w:szCs w:val="24"/>
              </w:rPr>
              <w:t xml:space="preserve">  </w:t>
            </w:r>
          </w:p>
          <w:p w:rsidR="004637CF" w:rsidRPr="00AF7D35" w:rsidRDefault="004637CF">
            <w:pPr>
              <w:rPr>
                <w:rFonts w:cs="Arial"/>
                <w:szCs w:val="22"/>
              </w:rPr>
            </w:pPr>
          </w:p>
          <w:p w:rsidR="00D56670" w:rsidRPr="00AF7D35" w:rsidRDefault="00D56670" w:rsidP="00DD1DF7">
            <w:pPr>
              <w:pStyle w:val="ListParagraph"/>
              <w:numPr>
                <w:ilvl w:val="0"/>
                <w:numId w:val="28"/>
              </w:numPr>
              <w:rPr>
                <w:rFonts w:cs="Arial"/>
                <w:szCs w:val="22"/>
              </w:rPr>
            </w:pPr>
            <w:r w:rsidRPr="00AF7D35">
              <w:rPr>
                <w:rFonts w:cs="Arial"/>
                <w:b/>
                <w:szCs w:val="22"/>
              </w:rPr>
              <w:t xml:space="preserve">Upcoming </w:t>
            </w:r>
            <w:proofErr w:type="spellStart"/>
            <w:r w:rsidRPr="00AF7D35">
              <w:rPr>
                <w:rFonts w:cs="Arial"/>
                <w:szCs w:val="22"/>
              </w:rPr>
              <w:t>PEDReady</w:t>
            </w:r>
            <w:proofErr w:type="spellEnd"/>
            <w:r w:rsidRPr="00AF7D35">
              <w:rPr>
                <w:rFonts w:cs="Arial"/>
                <w:szCs w:val="22"/>
              </w:rPr>
              <w:t xml:space="preserve"> PECC projects include the following:</w:t>
            </w:r>
          </w:p>
          <w:p w:rsidR="00D56670" w:rsidRPr="00AF7D35" w:rsidRDefault="00D56670" w:rsidP="00DD1DF7">
            <w:pPr>
              <w:pStyle w:val="ListParagraph"/>
              <w:numPr>
                <w:ilvl w:val="0"/>
                <w:numId w:val="29"/>
              </w:numPr>
              <w:rPr>
                <w:rFonts w:cs="Arial"/>
                <w:szCs w:val="22"/>
              </w:rPr>
            </w:pPr>
            <w:r w:rsidRPr="00AF7D35">
              <w:rPr>
                <w:rFonts w:cs="Arial"/>
                <w:szCs w:val="22"/>
              </w:rPr>
              <w:t>PECC National Collaborative</w:t>
            </w:r>
          </w:p>
          <w:p w:rsidR="00D56670" w:rsidRPr="00AF7D35" w:rsidRDefault="00D56670" w:rsidP="00DD1DF7">
            <w:pPr>
              <w:pStyle w:val="ListParagraph"/>
              <w:numPr>
                <w:ilvl w:val="0"/>
                <w:numId w:val="29"/>
              </w:numPr>
              <w:rPr>
                <w:rFonts w:cs="Arial"/>
                <w:szCs w:val="22"/>
              </w:rPr>
            </w:pPr>
            <w:r w:rsidRPr="00AF7D35">
              <w:rPr>
                <w:rFonts w:cs="Arial"/>
                <w:szCs w:val="22"/>
              </w:rPr>
              <w:t>PECC toolkit</w:t>
            </w:r>
          </w:p>
          <w:p w:rsidR="00D56670" w:rsidRPr="00AF7D35" w:rsidRDefault="00D56670" w:rsidP="00DD1DF7">
            <w:pPr>
              <w:pStyle w:val="ListParagraph"/>
              <w:numPr>
                <w:ilvl w:val="0"/>
                <w:numId w:val="29"/>
              </w:numPr>
              <w:rPr>
                <w:rFonts w:cs="Arial"/>
                <w:szCs w:val="22"/>
              </w:rPr>
            </w:pPr>
            <w:r w:rsidRPr="00AF7D35">
              <w:rPr>
                <w:rFonts w:cs="Arial"/>
                <w:szCs w:val="22"/>
              </w:rPr>
              <w:t>PECC workshop(s) or PECC “Rodeo” w</w:t>
            </w:r>
            <w:r w:rsidR="00D502F2" w:rsidRPr="00AF7D35">
              <w:rPr>
                <w:rFonts w:cs="Arial"/>
                <w:szCs w:val="22"/>
              </w:rPr>
              <w:t xml:space="preserve">ith </w:t>
            </w:r>
            <w:r w:rsidRPr="00AF7D35">
              <w:rPr>
                <w:rFonts w:cs="Arial"/>
                <w:szCs w:val="22"/>
              </w:rPr>
              <w:t>stations and mini didactics</w:t>
            </w:r>
          </w:p>
          <w:p w:rsidR="00D56670" w:rsidRPr="00AF7D35" w:rsidRDefault="00D56670" w:rsidP="00DD1DF7">
            <w:pPr>
              <w:pStyle w:val="ListParagraph"/>
              <w:numPr>
                <w:ilvl w:val="0"/>
                <w:numId w:val="29"/>
              </w:numPr>
              <w:rPr>
                <w:rFonts w:cs="Arial"/>
                <w:szCs w:val="22"/>
              </w:rPr>
            </w:pPr>
            <w:r w:rsidRPr="00AF7D35">
              <w:rPr>
                <w:rFonts w:cs="Arial"/>
                <w:szCs w:val="22"/>
              </w:rPr>
              <w:t xml:space="preserve">EMSC Day Opportunity – </w:t>
            </w:r>
            <w:r w:rsidR="004637CF" w:rsidRPr="00AF7D35">
              <w:rPr>
                <w:rFonts w:cs="Arial"/>
                <w:szCs w:val="22"/>
              </w:rPr>
              <w:t>check off s</w:t>
            </w:r>
            <w:r w:rsidRPr="00AF7D35">
              <w:rPr>
                <w:rFonts w:cs="Arial"/>
                <w:szCs w:val="22"/>
              </w:rPr>
              <w:t xml:space="preserve">kills </w:t>
            </w:r>
            <w:r w:rsidR="004637CF" w:rsidRPr="00AF7D35">
              <w:rPr>
                <w:rFonts w:cs="Arial"/>
                <w:szCs w:val="22"/>
              </w:rPr>
              <w:t>stations for EMT/</w:t>
            </w:r>
            <w:r w:rsidR="00D502F2" w:rsidRPr="00AF7D35">
              <w:rPr>
                <w:rFonts w:cs="Arial"/>
                <w:szCs w:val="22"/>
              </w:rPr>
              <w:t>p</w:t>
            </w:r>
            <w:r w:rsidR="004637CF" w:rsidRPr="00AF7D35">
              <w:rPr>
                <w:rFonts w:cs="Arial"/>
                <w:szCs w:val="22"/>
              </w:rPr>
              <w:t xml:space="preserve">aramedics </w:t>
            </w:r>
          </w:p>
          <w:p w:rsidR="00D56670" w:rsidRPr="00AF7D35" w:rsidRDefault="00D56670">
            <w:pPr>
              <w:rPr>
                <w:rFonts w:cs="Arial"/>
                <w:szCs w:val="22"/>
              </w:rPr>
            </w:pPr>
          </w:p>
          <w:p w:rsidR="00864948" w:rsidRPr="00AF7D35" w:rsidRDefault="004637CF" w:rsidP="00DD1DF7">
            <w:pPr>
              <w:rPr>
                <w:rFonts w:cs="Arial"/>
                <w:szCs w:val="22"/>
              </w:rPr>
            </w:pPr>
            <w:r w:rsidRPr="00AF7D35">
              <w:rPr>
                <w:rFonts w:cs="Arial"/>
                <w:szCs w:val="22"/>
              </w:rPr>
              <w:t>If you have any s</w:t>
            </w:r>
            <w:r w:rsidR="00864948" w:rsidRPr="00AF7D35">
              <w:rPr>
                <w:rFonts w:cs="Arial"/>
                <w:szCs w:val="22"/>
              </w:rPr>
              <w:t>uggestions for addition</w:t>
            </w:r>
            <w:r w:rsidR="00CD4F27" w:rsidRPr="00AF7D35">
              <w:rPr>
                <w:rFonts w:cs="Arial"/>
                <w:szCs w:val="22"/>
              </w:rPr>
              <w:t>al topic</w:t>
            </w:r>
            <w:r w:rsidR="00864948" w:rsidRPr="00AF7D35">
              <w:rPr>
                <w:rFonts w:cs="Arial"/>
                <w:szCs w:val="22"/>
              </w:rPr>
              <w:t>s</w:t>
            </w:r>
            <w:r w:rsidR="00CD4F27" w:rsidRPr="00AF7D35">
              <w:rPr>
                <w:rFonts w:cs="Arial"/>
                <w:szCs w:val="22"/>
              </w:rPr>
              <w:t>,</w:t>
            </w:r>
            <w:r w:rsidR="00864948" w:rsidRPr="00AF7D35">
              <w:rPr>
                <w:rFonts w:cs="Arial"/>
                <w:szCs w:val="22"/>
              </w:rPr>
              <w:t xml:space="preserve"> please let Dr. Hendry know.  </w:t>
            </w:r>
          </w:p>
          <w:p w:rsidR="00864948" w:rsidRPr="00AF7D35" w:rsidRDefault="00864948">
            <w:pPr>
              <w:rPr>
                <w:rFonts w:cs="Arial"/>
                <w:szCs w:val="22"/>
              </w:rPr>
            </w:pPr>
          </w:p>
        </w:tc>
      </w:tr>
      <w:tr w:rsidR="00864948" w:rsidRPr="00AF7D35" w:rsidTr="00B82146">
        <w:tc>
          <w:tcPr>
            <w:tcW w:w="3752" w:type="dxa"/>
            <w:gridSpan w:val="2"/>
          </w:tcPr>
          <w:p w:rsidR="00864948" w:rsidRPr="00AF7D35" w:rsidRDefault="00864948" w:rsidP="00AF7D35">
            <w:r w:rsidRPr="00AF7D35">
              <w:lastRenderedPageBreak/>
              <w:t xml:space="preserve">Presentation of </w:t>
            </w:r>
            <w:r w:rsidR="005A7F6E" w:rsidRPr="00AF7D35">
              <w:t xml:space="preserve">National </w:t>
            </w:r>
            <w:r w:rsidRPr="00AF7D35">
              <w:t xml:space="preserve">Award </w:t>
            </w:r>
          </w:p>
        </w:tc>
        <w:tc>
          <w:tcPr>
            <w:tcW w:w="6318" w:type="dxa"/>
          </w:tcPr>
          <w:p w:rsidR="00864948" w:rsidRPr="00AF7D35" w:rsidRDefault="005A7F6E">
            <w:pPr>
              <w:rPr>
                <w:rFonts w:cs="Arial"/>
                <w:szCs w:val="22"/>
              </w:rPr>
            </w:pPr>
            <w:r w:rsidRPr="00AF7D35">
              <w:rPr>
                <w:rFonts w:cs="Arial"/>
                <w:szCs w:val="22"/>
              </w:rPr>
              <w:t xml:space="preserve">Sandy </w:t>
            </w:r>
            <w:proofErr w:type="spellStart"/>
            <w:r w:rsidRPr="00AF7D35">
              <w:rPr>
                <w:rFonts w:cs="Arial"/>
                <w:szCs w:val="22"/>
              </w:rPr>
              <w:t>Nasca</w:t>
            </w:r>
            <w:proofErr w:type="spellEnd"/>
            <w:r w:rsidRPr="00AF7D35">
              <w:rPr>
                <w:rFonts w:cs="Arial"/>
                <w:szCs w:val="22"/>
              </w:rPr>
              <w:t>, Family Representative</w:t>
            </w:r>
            <w:r w:rsidR="004637CF" w:rsidRPr="00AF7D35">
              <w:rPr>
                <w:rFonts w:cs="Arial"/>
                <w:szCs w:val="22"/>
              </w:rPr>
              <w:t>, traveled</w:t>
            </w:r>
            <w:r w:rsidR="00864948" w:rsidRPr="00AF7D35">
              <w:rPr>
                <w:rFonts w:cs="Arial"/>
                <w:szCs w:val="22"/>
              </w:rPr>
              <w:t xml:space="preserve"> to Austin, Texas </w:t>
            </w:r>
            <w:r w:rsidR="00B539EE">
              <w:rPr>
                <w:rFonts w:cs="Arial"/>
                <w:szCs w:val="22"/>
              </w:rPr>
              <w:t xml:space="preserve">to attend the </w:t>
            </w:r>
            <w:r w:rsidR="00864948" w:rsidRPr="00AF7D35">
              <w:rPr>
                <w:rFonts w:cs="Arial"/>
                <w:szCs w:val="22"/>
              </w:rPr>
              <w:t>April 2018</w:t>
            </w:r>
            <w:r w:rsidR="004637CF" w:rsidRPr="00AF7D35">
              <w:rPr>
                <w:rFonts w:cs="Arial"/>
                <w:szCs w:val="22"/>
              </w:rPr>
              <w:t xml:space="preserve"> </w:t>
            </w:r>
            <w:r w:rsidR="00044BB5" w:rsidRPr="00AF7D35">
              <w:rPr>
                <w:rFonts w:cs="Arial"/>
                <w:szCs w:val="22"/>
              </w:rPr>
              <w:t>EMSC</w:t>
            </w:r>
            <w:r w:rsidR="00905054" w:rsidRPr="00AF7D35">
              <w:rPr>
                <w:rFonts w:cs="Arial"/>
                <w:szCs w:val="22"/>
              </w:rPr>
              <w:t xml:space="preserve"> </w:t>
            </w:r>
            <w:r w:rsidR="00044BB5" w:rsidRPr="00AF7D35">
              <w:rPr>
                <w:rFonts w:cs="Arial"/>
                <w:szCs w:val="22"/>
              </w:rPr>
              <w:t>N</w:t>
            </w:r>
            <w:r w:rsidR="00864948" w:rsidRPr="00AF7D35">
              <w:rPr>
                <w:rFonts w:cs="Arial"/>
                <w:szCs w:val="22"/>
              </w:rPr>
              <w:t xml:space="preserve">ational </w:t>
            </w:r>
            <w:r w:rsidR="00044BB5" w:rsidRPr="00AF7D35">
              <w:rPr>
                <w:rFonts w:cs="Arial"/>
                <w:szCs w:val="22"/>
              </w:rPr>
              <w:t>M</w:t>
            </w:r>
            <w:r w:rsidR="00864948" w:rsidRPr="00AF7D35">
              <w:rPr>
                <w:rFonts w:cs="Arial"/>
                <w:szCs w:val="22"/>
              </w:rPr>
              <w:t>eeting</w:t>
            </w:r>
            <w:r w:rsidR="004637CF" w:rsidRPr="00AF7D35">
              <w:rPr>
                <w:rFonts w:cs="Arial"/>
                <w:szCs w:val="22"/>
              </w:rPr>
              <w:t>. At that time</w:t>
            </w:r>
            <w:r w:rsidR="00905054" w:rsidRPr="00AF7D35">
              <w:rPr>
                <w:rFonts w:cs="Arial"/>
                <w:szCs w:val="22"/>
              </w:rPr>
              <w:t>,</w:t>
            </w:r>
            <w:r w:rsidR="004637CF" w:rsidRPr="00AF7D35">
              <w:rPr>
                <w:rFonts w:cs="Arial"/>
                <w:szCs w:val="22"/>
              </w:rPr>
              <w:t xml:space="preserve"> </w:t>
            </w:r>
            <w:r w:rsidR="0039727B" w:rsidRPr="00AF7D35">
              <w:rPr>
                <w:rFonts w:cs="Arial"/>
                <w:szCs w:val="22"/>
              </w:rPr>
              <w:t xml:space="preserve">the </w:t>
            </w:r>
            <w:r w:rsidR="00864948" w:rsidRPr="00AF7D35">
              <w:rPr>
                <w:rFonts w:cs="Arial"/>
                <w:szCs w:val="22"/>
              </w:rPr>
              <w:t xml:space="preserve">Florida EMSC </w:t>
            </w:r>
            <w:proofErr w:type="spellStart"/>
            <w:r w:rsidR="00864948" w:rsidRPr="00AF7D35">
              <w:rPr>
                <w:rFonts w:cs="Arial"/>
                <w:szCs w:val="22"/>
              </w:rPr>
              <w:t>P</w:t>
            </w:r>
            <w:r w:rsidR="00905054" w:rsidRPr="00AF7D35">
              <w:rPr>
                <w:rFonts w:cs="Arial"/>
                <w:szCs w:val="22"/>
              </w:rPr>
              <w:t>ED</w:t>
            </w:r>
            <w:r w:rsidR="00864948" w:rsidRPr="00AF7D35">
              <w:rPr>
                <w:rFonts w:cs="Arial"/>
                <w:szCs w:val="22"/>
              </w:rPr>
              <w:t>Ready</w:t>
            </w:r>
            <w:proofErr w:type="spellEnd"/>
            <w:r w:rsidR="00864948" w:rsidRPr="00AF7D35">
              <w:rPr>
                <w:rFonts w:cs="Arial"/>
                <w:szCs w:val="22"/>
              </w:rPr>
              <w:t xml:space="preserve"> program was recognized for </w:t>
            </w:r>
            <w:r w:rsidR="00D502F2" w:rsidRPr="00AF7D35">
              <w:rPr>
                <w:rFonts w:cs="Arial"/>
                <w:szCs w:val="22"/>
              </w:rPr>
              <w:t xml:space="preserve">its </w:t>
            </w:r>
            <w:r w:rsidR="00864948" w:rsidRPr="00AF7D35">
              <w:rPr>
                <w:rFonts w:cs="Arial"/>
                <w:szCs w:val="22"/>
              </w:rPr>
              <w:t>su</w:t>
            </w:r>
            <w:r w:rsidR="00D502F2" w:rsidRPr="00AF7D35">
              <w:rPr>
                <w:rFonts w:cs="Arial"/>
                <w:szCs w:val="22"/>
              </w:rPr>
              <w:t xml:space="preserve">ccessful and continuing efforts in </w:t>
            </w:r>
            <w:r w:rsidR="000F4097" w:rsidRPr="00AF7D35">
              <w:rPr>
                <w:rFonts w:cs="Arial"/>
                <w:szCs w:val="22"/>
              </w:rPr>
              <w:t>launch</w:t>
            </w:r>
            <w:r w:rsidR="00D502F2" w:rsidRPr="00AF7D35">
              <w:rPr>
                <w:rFonts w:cs="Arial"/>
                <w:szCs w:val="22"/>
              </w:rPr>
              <w:t xml:space="preserve">ing </w:t>
            </w:r>
            <w:r w:rsidR="000F4097" w:rsidRPr="00AF7D35">
              <w:rPr>
                <w:rFonts w:cs="Arial"/>
                <w:szCs w:val="22"/>
              </w:rPr>
              <w:t>the</w:t>
            </w:r>
            <w:r w:rsidR="00DD1DF7" w:rsidRPr="00AF7D35">
              <w:rPr>
                <w:rFonts w:cs="Arial"/>
                <w:szCs w:val="22"/>
              </w:rPr>
              <w:t xml:space="preserve"> program</w:t>
            </w:r>
            <w:r w:rsidR="00864948" w:rsidRPr="00AF7D35">
              <w:rPr>
                <w:rFonts w:cs="Arial"/>
                <w:szCs w:val="22"/>
              </w:rPr>
              <w:t xml:space="preserve"> </w:t>
            </w:r>
            <w:r w:rsidR="009D5CE0" w:rsidRPr="00AF7D35">
              <w:rPr>
                <w:rFonts w:cs="Arial"/>
                <w:szCs w:val="22"/>
              </w:rPr>
              <w:t xml:space="preserve">and </w:t>
            </w:r>
            <w:r w:rsidR="00D502F2" w:rsidRPr="00AF7D35">
              <w:rPr>
                <w:rFonts w:cs="Arial"/>
                <w:szCs w:val="22"/>
              </w:rPr>
              <w:t xml:space="preserve">in helping </w:t>
            </w:r>
            <w:r w:rsidR="00864948" w:rsidRPr="00AF7D35">
              <w:rPr>
                <w:rFonts w:cs="Arial"/>
                <w:szCs w:val="22"/>
              </w:rPr>
              <w:t xml:space="preserve">the state emergency medical community understand </w:t>
            </w:r>
            <w:r w:rsidR="00905054" w:rsidRPr="00AF7D35">
              <w:rPr>
                <w:rFonts w:cs="Arial"/>
                <w:szCs w:val="22"/>
              </w:rPr>
              <w:t xml:space="preserve">the importance of </w:t>
            </w:r>
            <w:r w:rsidR="00864948" w:rsidRPr="00AF7D35">
              <w:rPr>
                <w:rFonts w:cs="Arial"/>
                <w:szCs w:val="22"/>
              </w:rPr>
              <w:t>the health and safety of Florida</w:t>
            </w:r>
            <w:r w:rsidR="00D502F2" w:rsidRPr="00AF7D35">
              <w:rPr>
                <w:rFonts w:cs="Arial"/>
                <w:szCs w:val="22"/>
              </w:rPr>
              <w:t>’s</w:t>
            </w:r>
            <w:r w:rsidR="00864948" w:rsidRPr="00AF7D35">
              <w:rPr>
                <w:rFonts w:cs="Arial"/>
                <w:szCs w:val="22"/>
              </w:rPr>
              <w:t xml:space="preserve"> children</w:t>
            </w:r>
            <w:r w:rsidR="00905054" w:rsidRPr="00AF7D35">
              <w:rPr>
                <w:rFonts w:cs="Arial"/>
                <w:szCs w:val="22"/>
              </w:rPr>
              <w:t>.</w:t>
            </w:r>
            <w:r w:rsidR="00864948" w:rsidRPr="00AF7D35">
              <w:rPr>
                <w:rFonts w:cs="Arial"/>
                <w:szCs w:val="22"/>
              </w:rPr>
              <w:t xml:space="preserve"> </w:t>
            </w:r>
          </w:p>
        </w:tc>
      </w:tr>
      <w:tr w:rsidR="009979A6" w:rsidRPr="00AF7D35" w:rsidTr="00B82146">
        <w:tc>
          <w:tcPr>
            <w:tcW w:w="3752" w:type="dxa"/>
            <w:gridSpan w:val="2"/>
          </w:tcPr>
          <w:p w:rsidR="009979A6" w:rsidRPr="00AF7D35" w:rsidRDefault="009979A6" w:rsidP="00217C23">
            <w:pPr>
              <w:rPr>
                <w:rFonts w:cs="Arial"/>
                <w:b/>
                <w:szCs w:val="22"/>
              </w:rPr>
            </w:pPr>
          </w:p>
          <w:p w:rsidR="009979A6" w:rsidRPr="00AF7D35" w:rsidRDefault="000C43B0" w:rsidP="00217C23">
            <w:pPr>
              <w:rPr>
                <w:rFonts w:cs="Arial"/>
                <w:b/>
                <w:szCs w:val="22"/>
              </w:rPr>
            </w:pPr>
            <w:r w:rsidRPr="00AF7D35">
              <w:rPr>
                <w:rFonts w:cs="Arial"/>
                <w:b/>
                <w:szCs w:val="22"/>
              </w:rPr>
              <w:t xml:space="preserve">EMSC </w:t>
            </w:r>
            <w:r w:rsidR="009979A6" w:rsidRPr="00AF7D35">
              <w:rPr>
                <w:rFonts w:cs="Arial"/>
                <w:b/>
                <w:szCs w:val="22"/>
              </w:rPr>
              <w:t>Star of Life Award</w:t>
            </w:r>
          </w:p>
          <w:p w:rsidR="009979A6" w:rsidRPr="00AF7D35" w:rsidRDefault="009979A6" w:rsidP="00217C23">
            <w:pPr>
              <w:rPr>
                <w:rFonts w:cs="Arial"/>
                <w:b/>
                <w:szCs w:val="22"/>
              </w:rPr>
            </w:pPr>
          </w:p>
        </w:tc>
        <w:tc>
          <w:tcPr>
            <w:tcW w:w="6318" w:type="dxa"/>
          </w:tcPr>
          <w:p w:rsidR="009979A6" w:rsidRPr="00AF7D35" w:rsidRDefault="00897592">
            <w:pPr>
              <w:rPr>
                <w:rFonts w:cs="Arial"/>
                <w:szCs w:val="22"/>
              </w:rPr>
            </w:pPr>
            <w:r w:rsidRPr="00AF7D35">
              <w:rPr>
                <w:rFonts w:cs="Arial"/>
                <w:szCs w:val="22"/>
              </w:rPr>
              <w:t xml:space="preserve">Steve White </w:t>
            </w:r>
            <w:r w:rsidR="00DD1DF7" w:rsidRPr="00AF7D35">
              <w:rPr>
                <w:rFonts w:cs="Arial"/>
                <w:szCs w:val="22"/>
              </w:rPr>
              <w:t>spoke</w:t>
            </w:r>
            <w:r w:rsidR="00DC0FAA" w:rsidRPr="00AF7D35">
              <w:rPr>
                <w:rFonts w:cs="Arial"/>
                <w:szCs w:val="22"/>
              </w:rPr>
              <w:t xml:space="preserve"> about </w:t>
            </w:r>
            <w:r w:rsidR="00B13C43" w:rsidRPr="00AF7D35">
              <w:rPr>
                <w:rFonts w:cs="Arial"/>
                <w:szCs w:val="22"/>
              </w:rPr>
              <w:t>the need to promote th</w:t>
            </w:r>
            <w:r w:rsidR="004B2B38" w:rsidRPr="00AF7D35">
              <w:rPr>
                <w:rFonts w:cs="Arial"/>
                <w:szCs w:val="22"/>
              </w:rPr>
              <w:t>e Star of Life Award</w:t>
            </w:r>
            <w:r w:rsidR="004637CF" w:rsidRPr="00AF7D35">
              <w:rPr>
                <w:rFonts w:cs="Arial"/>
                <w:szCs w:val="22"/>
              </w:rPr>
              <w:t xml:space="preserve">. </w:t>
            </w:r>
            <w:r w:rsidR="004B2B38" w:rsidRPr="00AF7D35">
              <w:rPr>
                <w:rFonts w:cs="Arial"/>
                <w:szCs w:val="22"/>
              </w:rPr>
              <w:t xml:space="preserve"> It is that time of year again</w:t>
            </w:r>
            <w:r w:rsidR="009D5CE0" w:rsidRPr="00AF7D35">
              <w:rPr>
                <w:rFonts w:cs="Arial"/>
                <w:szCs w:val="22"/>
              </w:rPr>
              <w:t>.</w:t>
            </w:r>
            <w:r w:rsidR="004B2B38" w:rsidRPr="00AF7D35">
              <w:rPr>
                <w:rFonts w:cs="Arial"/>
                <w:szCs w:val="22"/>
              </w:rPr>
              <w:t xml:space="preserve"> </w:t>
            </w:r>
            <w:r w:rsidR="009D5CE0" w:rsidRPr="00AF7D35">
              <w:rPr>
                <w:rFonts w:cs="Arial"/>
                <w:szCs w:val="22"/>
              </w:rPr>
              <w:t>H</w:t>
            </w:r>
            <w:r w:rsidR="004B2B38" w:rsidRPr="00AF7D35">
              <w:rPr>
                <w:rFonts w:cs="Arial"/>
                <w:szCs w:val="22"/>
              </w:rPr>
              <w:t xml:space="preserve">e </w:t>
            </w:r>
            <w:r w:rsidR="00D502F2" w:rsidRPr="00AF7D35">
              <w:rPr>
                <w:rFonts w:cs="Arial"/>
                <w:szCs w:val="22"/>
              </w:rPr>
              <w:t xml:space="preserve">encouraged </w:t>
            </w:r>
            <w:r w:rsidR="0039727B" w:rsidRPr="00AF7D35">
              <w:rPr>
                <w:rFonts w:cs="Arial"/>
                <w:szCs w:val="22"/>
              </w:rPr>
              <w:t>committee m</w:t>
            </w:r>
            <w:r w:rsidR="004637CF" w:rsidRPr="00AF7D35">
              <w:rPr>
                <w:rFonts w:cs="Arial"/>
                <w:szCs w:val="22"/>
              </w:rPr>
              <w:t xml:space="preserve">embers </w:t>
            </w:r>
            <w:r w:rsidR="004B2B38" w:rsidRPr="00AF7D35">
              <w:rPr>
                <w:rFonts w:cs="Arial"/>
                <w:szCs w:val="22"/>
              </w:rPr>
              <w:t xml:space="preserve">to start reaching out to </w:t>
            </w:r>
            <w:r w:rsidR="004637CF" w:rsidRPr="00AF7D35">
              <w:rPr>
                <w:rFonts w:cs="Arial"/>
                <w:szCs w:val="22"/>
              </w:rPr>
              <w:t xml:space="preserve">agencies for nominations. </w:t>
            </w:r>
            <w:r w:rsidR="000C43B0" w:rsidRPr="00AF7D35">
              <w:rPr>
                <w:rFonts w:cs="Arial"/>
                <w:szCs w:val="22"/>
              </w:rPr>
              <w:t xml:space="preserve"> </w:t>
            </w:r>
          </w:p>
        </w:tc>
      </w:tr>
      <w:tr w:rsidR="005A7F6E" w:rsidRPr="00AF7D35" w:rsidTr="00B82146">
        <w:tc>
          <w:tcPr>
            <w:tcW w:w="3752" w:type="dxa"/>
            <w:gridSpan w:val="2"/>
          </w:tcPr>
          <w:p w:rsidR="005A7F6E" w:rsidRPr="00AF7D35" w:rsidRDefault="00D2570E" w:rsidP="00217C23">
            <w:pPr>
              <w:rPr>
                <w:rFonts w:cs="Arial"/>
                <w:b/>
                <w:szCs w:val="22"/>
              </w:rPr>
            </w:pPr>
            <w:r w:rsidRPr="00AF7D35">
              <w:rPr>
                <w:rFonts w:cs="Arial"/>
                <w:b/>
                <w:szCs w:val="22"/>
              </w:rPr>
              <w:t>Skills Template Assessment</w:t>
            </w:r>
          </w:p>
        </w:tc>
        <w:tc>
          <w:tcPr>
            <w:tcW w:w="6318" w:type="dxa"/>
          </w:tcPr>
          <w:p w:rsidR="005A7F6E" w:rsidRPr="00AF7D35" w:rsidRDefault="00DA58A2">
            <w:pPr>
              <w:rPr>
                <w:rFonts w:cs="Arial"/>
                <w:szCs w:val="22"/>
              </w:rPr>
            </w:pPr>
            <w:r w:rsidRPr="00AF7D35">
              <w:rPr>
                <w:rFonts w:cs="Arial"/>
                <w:szCs w:val="22"/>
              </w:rPr>
              <w:t xml:space="preserve">Steve White </w:t>
            </w:r>
            <w:r w:rsidR="00D54D9E" w:rsidRPr="00AF7D35">
              <w:rPr>
                <w:rFonts w:cs="Arial"/>
                <w:szCs w:val="22"/>
              </w:rPr>
              <w:t xml:space="preserve">suggested we </w:t>
            </w:r>
            <w:r w:rsidRPr="00AF7D35">
              <w:rPr>
                <w:rFonts w:cs="Arial"/>
                <w:szCs w:val="22"/>
              </w:rPr>
              <w:t>move forward on the idea of providing a standard pediatric read</w:t>
            </w:r>
            <w:r w:rsidR="0039727B" w:rsidRPr="00AF7D35">
              <w:rPr>
                <w:rFonts w:cs="Arial"/>
                <w:szCs w:val="22"/>
              </w:rPr>
              <w:t>iness</w:t>
            </w:r>
            <w:r w:rsidRPr="00AF7D35">
              <w:rPr>
                <w:rFonts w:cs="Arial"/>
                <w:szCs w:val="22"/>
              </w:rPr>
              <w:t xml:space="preserve"> simulation template for EMS week to meet our goal of familiarizing EMS staff with pediatric equipment.  He presented the </w:t>
            </w:r>
            <w:r w:rsidR="0039727B" w:rsidRPr="00AF7D35">
              <w:rPr>
                <w:rFonts w:cs="Arial"/>
                <w:szCs w:val="22"/>
              </w:rPr>
              <w:t xml:space="preserve">proposed template and </w:t>
            </w:r>
            <w:r w:rsidRPr="00AF7D35">
              <w:rPr>
                <w:rFonts w:cs="Arial"/>
                <w:szCs w:val="22"/>
              </w:rPr>
              <w:t xml:space="preserve">simulation.  He </w:t>
            </w:r>
            <w:r w:rsidR="0039727B" w:rsidRPr="00AF7D35">
              <w:rPr>
                <w:rFonts w:cs="Arial"/>
                <w:szCs w:val="22"/>
              </w:rPr>
              <w:t xml:space="preserve">also discussed </w:t>
            </w:r>
            <w:r w:rsidRPr="00AF7D35">
              <w:rPr>
                <w:rFonts w:cs="Arial"/>
                <w:szCs w:val="22"/>
              </w:rPr>
              <w:t xml:space="preserve">the </w:t>
            </w:r>
            <w:proofErr w:type="spellStart"/>
            <w:r w:rsidR="0039727B" w:rsidRPr="00AF7D35">
              <w:rPr>
                <w:rFonts w:cs="Arial"/>
                <w:szCs w:val="22"/>
              </w:rPr>
              <w:t>Br</w:t>
            </w:r>
            <w:r w:rsidR="00C90791">
              <w:rPr>
                <w:rFonts w:cs="Arial"/>
                <w:szCs w:val="22"/>
              </w:rPr>
              <w:t>u</w:t>
            </w:r>
            <w:r w:rsidR="0039727B" w:rsidRPr="00AF7D35">
              <w:rPr>
                <w:rFonts w:cs="Arial"/>
                <w:szCs w:val="22"/>
              </w:rPr>
              <w:t>gada</w:t>
            </w:r>
            <w:proofErr w:type="spellEnd"/>
            <w:r w:rsidRPr="00AF7D35">
              <w:rPr>
                <w:rFonts w:cs="Arial"/>
                <w:szCs w:val="22"/>
              </w:rPr>
              <w:t xml:space="preserve"> syndrome (a genetic disorder in which the electrical activity within the heart is abnormal)</w:t>
            </w:r>
            <w:r w:rsidR="004637CF" w:rsidRPr="00AF7D35">
              <w:rPr>
                <w:rFonts w:cs="Arial"/>
                <w:szCs w:val="22"/>
              </w:rPr>
              <w:t xml:space="preserve"> as an option for the simulation. T</w:t>
            </w:r>
            <w:r w:rsidRPr="00AF7D35">
              <w:rPr>
                <w:rFonts w:cs="Arial"/>
                <w:szCs w:val="22"/>
              </w:rPr>
              <w:t xml:space="preserve">he suggestion was to </w:t>
            </w:r>
            <w:r w:rsidR="002D5E73" w:rsidRPr="00AF7D35">
              <w:rPr>
                <w:rFonts w:cs="Arial"/>
                <w:szCs w:val="22"/>
              </w:rPr>
              <w:t xml:space="preserve">not </w:t>
            </w:r>
            <w:r w:rsidRPr="00AF7D35">
              <w:rPr>
                <w:rFonts w:cs="Arial"/>
                <w:szCs w:val="22"/>
              </w:rPr>
              <w:t xml:space="preserve">use the </w:t>
            </w:r>
            <w:proofErr w:type="spellStart"/>
            <w:r w:rsidR="0039727B" w:rsidRPr="00AF7D35">
              <w:rPr>
                <w:rFonts w:cs="Arial"/>
                <w:szCs w:val="22"/>
              </w:rPr>
              <w:t>Br</w:t>
            </w:r>
            <w:r w:rsidR="00C90791">
              <w:rPr>
                <w:rFonts w:cs="Arial"/>
                <w:szCs w:val="22"/>
              </w:rPr>
              <w:t>u</w:t>
            </w:r>
            <w:r w:rsidR="0039727B" w:rsidRPr="00AF7D35">
              <w:rPr>
                <w:rFonts w:cs="Arial"/>
                <w:szCs w:val="22"/>
              </w:rPr>
              <w:t>gada</w:t>
            </w:r>
            <w:proofErr w:type="spellEnd"/>
            <w:r w:rsidRPr="00AF7D35">
              <w:rPr>
                <w:rFonts w:cs="Arial"/>
                <w:szCs w:val="22"/>
              </w:rPr>
              <w:t xml:space="preserve"> syndrome, but move more toward an athletic injury.  Steve </w:t>
            </w:r>
            <w:r w:rsidR="00F70ACA" w:rsidRPr="00AF7D35">
              <w:rPr>
                <w:rFonts w:cs="Arial"/>
                <w:szCs w:val="22"/>
              </w:rPr>
              <w:t xml:space="preserve">will go back and rewrite the template. </w:t>
            </w:r>
          </w:p>
        </w:tc>
      </w:tr>
      <w:tr w:rsidR="009979A6" w:rsidRPr="00AF7D35" w:rsidTr="00B82146">
        <w:tc>
          <w:tcPr>
            <w:tcW w:w="1870" w:type="dxa"/>
            <w:vMerge w:val="restart"/>
          </w:tcPr>
          <w:p w:rsidR="009979A6" w:rsidRPr="00AF7D35" w:rsidRDefault="009979A6" w:rsidP="00217C23">
            <w:pPr>
              <w:rPr>
                <w:rFonts w:cs="Arial"/>
                <w:b/>
                <w:szCs w:val="22"/>
              </w:rPr>
            </w:pPr>
            <w:bookmarkStart w:id="1" w:name="_Hlk507064881"/>
            <w:r w:rsidRPr="00AF7D35">
              <w:rPr>
                <w:rFonts w:cs="Arial"/>
                <w:b/>
                <w:szCs w:val="22"/>
              </w:rPr>
              <w:t>Follow-Up</w:t>
            </w:r>
          </w:p>
        </w:tc>
        <w:tc>
          <w:tcPr>
            <w:tcW w:w="1882" w:type="dxa"/>
          </w:tcPr>
          <w:p w:rsidR="009979A6" w:rsidRPr="00AF7D35" w:rsidRDefault="009979A6" w:rsidP="00217C23">
            <w:pPr>
              <w:rPr>
                <w:rFonts w:cs="Arial"/>
                <w:b/>
                <w:szCs w:val="22"/>
              </w:rPr>
            </w:pPr>
            <w:r w:rsidRPr="00AF7D35">
              <w:rPr>
                <w:rFonts w:cs="Arial"/>
                <w:b/>
                <w:szCs w:val="22"/>
              </w:rPr>
              <w:t xml:space="preserve"> </w:t>
            </w:r>
            <w:r w:rsidR="000C43B0" w:rsidRPr="00AF7D35">
              <w:rPr>
                <w:rFonts w:cs="Arial"/>
                <w:b/>
                <w:szCs w:val="22"/>
              </w:rPr>
              <w:t>Grant Update</w:t>
            </w:r>
          </w:p>
        </w:tc>
        <w:tc>
          <w:tcPr>
            <w:tcW w:w="6318" w:type="dxa"/>
          </w:tcPr>
          <w:p w:rsidR="009979A6" w:rsidRPr="00AF7D35" w:rsidRDefault="0039727B" w:rsidP="00217C23">
            <w:pPr>
              <w:rPr>
                <w:rFonts w:cs="Arial"/>
                <w:szCs w:val="22"/>
              </w:rPr>
            </w:pPr>
            <w:r w:rsidRPr="00AF7D35">
              <w:rPr>
                <w:rFonts w:cs="Arial"/>
                <w:szCs w:val="22"/>
              </w:rPr>
              <w:t xml:space="preserve">Grant funds are still available in the first-year grant budget. </w:t>
            </w:r>
            <w:r w:rsidR="002D5E73" w:rsidRPr="00AF7D35">
              <w:rPr>
                <w:rFonts w:cs="Arial"/>
                <w:szCs w:val="22"/>
              </w:rPr>
              <w:t>The g</w:t>
            </w:r>
            <w:r w:rsidR="00837B62" w:rsidRPr="00AF7D35">
              <w:rPr>
                <w:rFonts w:cs="Arial"/>
                <w:szCs w:val="22"/>
              </w:rPr>
              <w:t xml:space="preserve">rant cycle ends March 31, 2019. </w:t>
            </w:r>
          </w:p>
        </w:tc>
      </w:tr>
      <w:tr w:rsidR="009979A6" w:rsidRPr="00AF7D35" w:rsidTr="00B82146">
        <w:tc>
          <w:tcPr>
            <w:tcW w:w="1870" w:type="dxa"/>
            <w:vMerge/>
          </w:tcPr>
          <w:p w:rsidR="009979A6" w:rsidRPr="00AF7D35" w:rsidRDefault="009979A6" w:rsidP="00217C23">
            <w:pPr>
              <w:rPr>
                <w:rFonts w:cs="Arial"/>
                <w:b/>
                <w:szCs w:val="22"/>
              </w:rPr>
            </w:pPr>
          </w:p>
        </w:tc>
        <w:tc>
          <w:tcPr>
            <w:tcW w:w="1882" w:type="dxa"/>
          </w:tcPr>
          <w:p w:rsidR="009979A6" w:rsidRPr="00AF7D35" w:rsidRDefault="000C43B0" w:rsidP="00217C23">
            <w:pPr>
              <w:rPr>
                <w:rFonts w:cs="Arial"/>
                <w:b/>
                <w:szCs w:val="22"/>
              </w:rPr>
            </w:pPr>
            <w:r w:rsidRPr="00AF7D35">
              <w:rPr>
                <w:rFonts w:cs="Arial"/>
                <w:b/>
                <w:szCs w:val="22"/>
              </w:rPr>
              <w:t>Safe Transport Decal</w:t>
            </w:r>
          </w:p>
        </w:tc>
        <w:tc>
          <w:tcPr>
            <w:tcW w:w="6318" w:type="dxa"/>
          </w:tcPr>
          <w:p w:rsidR="009979A6" w:rsidRPr="00AF7D35" w:rsidRDefault="00277623" w:rsidP="00217C23">
            <w:pPr>
              <w:rPr>
                <w:rFonts w:cs="Arial"/>
                <w:szCs w:val="22"/>
              </w:rPr>
            </w:pPr>
            <w:r w:rsidRPr="00AF7D35">
              <w:rPr>
                <w:rFonts w:cs="Arial"/>
                <w:szCs w:val="22"/>
              </w:rPr>
              <w:t>The deca</w:t>
            </w:r>
            <w:r w:rsidR="00F70ACA" w:rsidRPr="00AF7D35">
              <w:rPr>
                <w:rFonts w:cs="Arial"/>
                <w:szCs w:val="22"/>
              </w:rPr>
              <w:t xml:space="preserve">l is on the </w:t>
            </w:r>
            <w:proofErr w:type="spellStart"/>
            <w:r w:rsidR="00F70ACA" w:rsidRPr="00AF7D35">
              <w:rPr>
                <w:rFonts w:cs="Arial"/>
                <w:szCs w:val="22"/>
              </w:rPr>
              <w:t>PEDReady</w:t>
            </w:r>
            <w:proofErr w:type="spellEnd"/>
            <w:r w:rsidR="00F70ACA" w:rsidRPr="00AF7D35">
              <w:rPr>
                <w:rFonts w:cs="Arial"/>
                <w:szCs w:val="22"/>
              </w:rPr>
              <w:t xml:space="preserve"> website and i</w:t>
            </w:r>
            <w:r w:rsidRPr="00AF7D35">
              <w:rPr>
                <w:rFonts w:cs="Arial"/>
                <w:szCs w:val="22"/>
              </w:rPr>
              <w:t>s available for print</w:t>
            </w:r>
            <w:r w:rsidR="005A7F6E" w:rsidRPr="00AF7D35">
              <w:rPr>
                <w:rFonts w:cs="Arial"/>
                <w:szCs w:val="22"/>
              </w:rPr>
              <w:t xml:space="preserve">.  </w:t>
            </w:r>
          </w:p>
        </w:tc>
      </w:tr>
      <w:bookmarkEnd w:id="1"/>
      <w:tr w:rsidR="009979A6" w:rsidRPr="00AF7D35" w:rsidTr="00B82146">
        <w:tc>
          <w:tcPr>
            <w:tcW w:w="3752" w:type="dxa"/>
            <w:gridSpan w:val="2"/>
          </w:tcPr>
          <w:p w:rsidR="009979A6" w:rsidRPr="00AF7D35" w:rsidRDefault="0012334B" w:rsidP="00217C23">
            <w:pPr>
              <w:rPr>
                <w:rFonts w:cs="Arial"/>
                <w:b/>
                <w:szCs w:val="22"/>
              </w:rPr>
            </w:pPr>
            <w:r w:rsidRPr="00AF7D35">
              <w:rPr>
                <w:rFonts w:cs="Arial"/>
                <w:b/>
                <w:szCs w:val="22"/>
              </w:rPr>
              <w:t xml:space="preserve">EMS </w:t>
            </w:r>
            <w:r w:rsidR="009979A6" w:rsidRPr="00AF7D35">
              <w:rPr>
                <w:rFonts w:cs="Arial"/>
                <w:b/>
                <w:szCs w:val="22"/>
              </w:rPr>
              <w:t>Medical Director</w:t>
            </w:r>
            <w:r w:rsidRPr="00AF7D35">
              <w:rPr>
                <w:rFonts w:cs="Arial"/>
                <w:b/>
                <w:szCs w:val="22"/>
              </w:rPr>
              <w:t xml:space="preserve"> </w:t>
            </w:r>
            <w:r w:rsidR="009979A6" w:rsidRPr="00AF7D35">
              <w:rPr>
                <w:rFonts w:cs="Arial"/>
                <w:b/>
                <w:szCs w:val="22"/>
              </w:rPr>
              <w:t>Report</w:t>
            </w:r>
          </w:p>
        </w:tc>
        <w:tc>
          <w:tcPr>
            <w:tcW w:w="6318" w:type="dxa"/>
          </w:tcPr>
          <w:p w:rsidR="009979A6" w:rsidRPr="00AF7D35" w:rsidRDefault="009979A6" w:rsidP="00217C23">
            <w:pPr>
              <w:rPr>
                <w:rFonts w:cs="Arial"/>
                <w:szCs w:val="22"/>
              </w:rPr>
            </w:pPr>
            <w:r w:rsidRPr="00AF7D35">
              <w:rPr>
                <w:rFonts w:cs="Arial"/>
                <w:szCs w:val="22"/>
              </w:rPr>
              <w:t xml:space="preserve">No </w:t>
            </w:r>
            <w:r w:rsidR="00277623" w:rsidRPr="00AF7D35">
              <w:rPr>
                <w:rFonts w:cs="Arial"/>
                <w:szCs w:val="22"/>
              </w:rPr>
              <w:t>r</w:t>
            </w:r>
            <w:r w:rsidRPr="00AF7D35">
              <w:rPr>
                <w:rFonts w:cs="Arial"/>
                <w:szCs w:val="22"/>
              </w:rPr>
              <w:t xml:space="preserve">eport </w:t>
            </w:r>
            <w:proofErr w:type="gramStart"/>
            <w:r w:rsidR="000C43B0" w:rsidRPr="00AF7D35">
              <w:rPr>
                <w:rFonts w:cs="Arial"/>
                <w:szCs w:val="22"/>
              </w:rPr>
              <w:t>at this time</w:t>
            </w:r>
            <w:proofErr w:type="gramEnd"/>
            <w:r w:rsidR="000C43B0" w:rsidRPr="00AF7D35">
              <w:rPr>
                <w:rFonts w:cs="Arial"/>
                <w:szCs w:val="22"/>
              </w:rPr>
              <w:t xml:space="preserve">. </w:t>
            </w:r>
          </w:p>
        </w:tc>
      </w:tr>
      <w:tr w:rsidR="009979A6" w:rsidRPr="00AF7D35" w:rsidTr="00B82146">
        <w:tc>
          <w:tcPr>
            <w:tcW w:w="3752" w:type="dxa"/>
            <w:gridSpan w:val="2"/>
          </w:tcPr>
          <w:p w:rsidR="009979A6" w:rsidRPr="00AF7D35" w:rsidRDefault="0039727B" w:rsidP="00217C23">
            <w:pPr>
              <w:rPr>
                <w:rFonts w:cs="Arial"/>
                <w:b/>
                <w:szCs w:val="22"/>
              </w:rPr>
            </w:pPr>
            <w:r w:rsidRPr="00AF7D35">
              <w:rPr>
                <w:rFonts w:cs="Arial"/>
                <w:b/>
                <w:szCs w:val="22"/>
              </w:rPr>
              <w:t xml:space="preserve">Dr. </w:t>
            </w:r>
            <w:r w:rsidR="005A7F6E" w:rsidRPr="00AF7D35">
              <w:rPr>
                <w:rFonts w:cs="Arial"/>
                <w:b/>
                <w:szCs w:val="22"/>
              </w:rPr>
              <w:t xml:space="preserve">Jennifer Fishe </w:t>
            </w:r>
            <w:r w:rsidR="00277623" w:rsidRPr="00AF7D35">
              <w:rPr>
                <w:rFonts w:cs="Arial"/>
                <w:b/>
                <w:szCs w:val="22"/>
              </w:rPr>
              <w:t>P</w:t>
            </w:r>
            <w:r w:rsidR="005A7F6E" w:rsidRPr="00AF7D35">
              <w:rPr>
                <w:rFonts w:cs="Arial"/>
                <w:b/>
                <w:szCs w:val="22"/>
              </w:rPr>
              <w:t>resentation</w:t>
            </w:r>
          </w:p>
        </w:tc>
        <w:tc>
          <w:tcPr>
            <w:tcW w:w="6318" w:type="dxa"/>
          </w:tcPr>
          <w:p w:rsidR="009979A6" w:rsidRPr="00AF7D35" w:rsidRDefault="005A7F6E" w:rsidP="00217C23">
            <w:pPr>
              <w:rPr>
                <w:rFonts w:cs="Arial"/>
                <w:szCs w:val="22"/>
              </w:rPr>
            </w:pPr>
            <w:r w:rsidRPr="00AF7D35">
              <w:rPr>
                <w:rFonts w:cs="Arial"/>
                <w:szCs w:val="22"/>
              </w:rPr>
              <w:t xml:space="preserve">Dr. Fishe gave a presentation </w:t>
            </w:r>
            <w:r w:rsidR="00277623" w:rsidRPr="00AF7D35">
              <w:rPr>
                <w:rFonts w:cs="Arial"/>
                <w:szCs w:val="22"/>
              </w:rPr>
              <w:t xml:space="preserve">on </w:t>
            </w:r>
            <w:r w:rsidRPr="00AF7D35">
              <w:rPr>
                <w:rFonts w:cs="Arial"/>
                <w:szCs w:val="22"/>
              </w:rPr>
              <w:t>Geospatial Analysis</w:t>
            </w:r>
            <w:r w:rsidR="00277623" w:rsidRPr="00AF7D35">
              <w:rPr>
                <w:rFonts w:cs="Arial"/>
                <w:szCs w:val="22"/>
              </w:rPr>
              <w:t xml:space="preserve"> and how it can be used</w:t>
            </w:r>
            <w:r w:rsidRPr="00AF7D35">
              <w:rPr>
                <w:rFonts w:cs="Arial"/>
                <w:szCs w:val="22"/>
              </w:rPr>
              <w:t xml:space="preserve"> to empower EMS and communities.  </w:t>
            </w:r>
            <w:r w:rsidR="00D54D9E" w:rsidRPr="00AF7D35">
              <w:rPr>
                <w:rFonts w:cs="Arial"/>
                <w:szCs w:val="22"/>
              </w:rPr>
              <w:t>Her presentation also included E</w:t>
            </w:r>
            <w:r w:rsidRPr="00AF7D35">
              <w:rPr>
                <w:rFonts w:cs="Arial"/>
                <w:szCs w:val="22"/>
              </w:rPr>
              <w:t xml:space="preserve">MS and </w:t>
            </w:r>
            <w:r w:rsidR="00277623" w:rsidRPr="00AF7D35">
              <w:rPr>
                <w:rFonts w:cs="Arial"/>
                <w:szCs w:val="22"/>
              </w:rPr>
              <w:t>p</w:t>
            </w:r>
            <w:r w:rsidRPr="00AF7D35">
              <w:rPr>
                <w:rFonts w:cs="Arial"/>
                <w:szCs w:val="22"/>
              </w:rPr>
              <w:t xml:space="preserve">ediatric </w:t>
            </w:r>
            <w:r w:rsidR="00277623" w:rsidRPr="00AF7D35">
              <w:rPr>
                <w:rFonts w:cs="Arial"/>
                <w:szCs w:val="22"/>
              </w:rPr>
              <w:t>m</w:t>
            </w:r>
            <w:r w:rsidRPr="00AF7D35">
              <w:rPr>
                <w:rFonts w:cs="Arial"/>
                <w:szCs w:val="22"/>
              </w:rPr>
              <w:t xml:space="preserve">ental </w:t>
            </w:r>
            <w:r w:rsidR="00277623" w:rsidRPr="00AF7D35">
              <w:rPr>
                <w:rFonts w:cs="Arial"/>
                <w:szCs w:val="22"/>
              </w:rPr>
              <w:t>h</w:t>
            </w:r>
            <w:r w:rsidRPr="00AF7D35">
              <w:rPr>
                <w:rFonts w:cs="Arial"/>
                <w:szCs w:val="22"/>
              </w:rPr>
              <w:t>ealth</w:t>
            </w:r>
            <w:r w:rsidR="00D54D9E" w:rsidRPr="00AF7D35">
              <w:rPr>
                <w:rFonts w:cs="Arial"/>
                <w:szCs w:val="22"/>
              </w:rPr>
              <w:t xml:space="preserve"> information</w:t>
            </w:r>
            <w:r w:rsidRPr="00AF7D35">
              <w:rPr>
                <w:rFonts w:cs="Arial"/>
                <w:szCs w:val="22"/>
              </w:rPr>
              <w:t xml:space="preserve">. </w:t>
            </w:r>
          </w:p>
        </w:tc>
      </w:tr>
      <w:tr w:rsidR="00B82146" w:rsidRPr="00AF7D35" w:rsidTr="00B82146">
        <w:tc>
          <w:tcPr>
            <w:tcW w:w="1870" w:type="dxa"/>
          </w:tcPr>
          <w:p w:rsidR="00B82146" w:rsidRPr="00AF7D35" w:rsidRDefault="00B82146" w:rsidP="00B82146">
            <w:pPr>
              <w:rPr>
                <w:rFonts w:cs="Arial"/>
                <w:b/>
                <w:szCs w:val="22"/>
              </w:rPr>
            </w:pPr>
            <w:bookmarkStart w:id="2" w:name="_Hlk507158662"/>
            <w:r w:rsidRPr="00AF7D35">
              <w:rPr>
                <w:rFonts w:cs="Arial"/>
                <w:b/>
                <w:szCs w:val="22"/>
              </w:rPr>
              <w:t>State Plan</w:t>
            </w:r>
          </w:p>
        </w:tc>
        <w:tc>
          <w:tcPr>
            <w:tcW w:w="1882" w:type="dxa"/>
          </w:tcPr>
          <w:p w:rsidR="00B82146" w:rsidRPr="00AF7D35" w:rsidRDefault="00B82146" w:rsidP="00B82146">
            <w:pPr>
              <w:rPr>
                <w:rFonts w:cs="Arial"/>
                <w:b/>
                <w:color w:val="FF0000"/>
                <w:szCs w:val="22"/>
              </w:rPr>
            </w:pPr>
            <w:r w:rsidRPr="00AF7D35">
              <w:rPr>
                <w:rFonts w:cs="Arial"/>
                <w:b/>
                <w:szCs w:val="22"/>
              </w:rPr>
              <w:t>5.1.D Infant Mortality</w:t>
            </w:r>
          </w:p>
          <w:p w:rsidR="00B82146" w:rsidRPr="00AF7D35" w:rsidRDefault="00B82146" w:rsidP="00B82146">
            <w:pPr>
              <w:rPr>
                <w:rFonts w:cs="Arial"/>
                <w:b/>
                <w:color w:val="FF0000"/>
                <w:szCs w:val="22"/>
              </w:rPr>
            </w:pPr>
          </w:p>
        </w:tc>
        <w:tc>
          <w:tcPr>
            <w:tcW w:w="6318" w:type="dxa"/>
          </w:tcPr>
          <w:p w:rsidR="00B82146" w:rsidRPr="00AF7D35" w:rsidRDefault="005A7F6E" w:rsidP="00B82146">
            <w:pPr>
              <w:rPr>
                <w:rFonts w:cs="Arial"/>
                <w:szCs w:val="22"/>
              </w:rPr>
            </w:pPr>
            <w:r w:rsidRPr="00AF7D35">
              <w:rPr>
                <w:rFonts w:cs="Arial"/>
                <w:szCs w:val="22"/>
              </w:rPr>
              <w:t xml:space="preserve">Julie </w:t>
            </w:r>
            <w:r w:rsidR="00C90791">
              <w:rPr>
                <w:rFonts w:cs="Arial"/>
                <w:szCs w:val="22"/>
              </w:rPr>
              <w:t xml:space="preserve">Bacon </w:t>
            </w:r>
            <w:r w:rsidR="00277623" w:rsidRPr="00AF7D35">
              <w:rPr>
                <w:rFonts w:cs="Arial"/>
                <w:szCs w:val="22"/>
              </w:rPr>
              <w:t>presented</w:t>
            </w:r>
            <w:r w:rsidRPr="00AF7D35">
              <w:rPr>
                <w:rFonts w:cs="Arial"/>
                <w:szCs w:val="22"/>
              </w:rPr>
              <w:t xml:space="preserve"> the </w:t>
            </w:r>
            <w:r w:rsidR="0039727B" w:rsidRPr="00AF7D35">
              <w:rPr>
                <w:rFonts w:cs="Arial"/>
                <w:szCs w:val="22"/>
              </w:rPr>
              <w:t xml:space="preserve">report </w:t>
            </w:r>
            <w:r w:rsidRPr="00AF7D35">
              <w:rPr>
                <w:rFonts w:cs="Arial"/>
                <w:szCs w:val="22"/>
              </w:rPr>
              <w:t xml:space="preserve">on the infant mortality </w:t>
            </w:r>
            <w:r w:rsidR="0039727B" w:rsidRPr="00AF7D35">
              <w:rPr>
                <w:rFonts w:cs="Arial"/>
                <w:szCs w:val="22"/>
              </w:rPr>
              <w:t>data</w:t>
            </w:r>
            <w:r w:rsidR="00277623" w:rsidRPr="00AF7D35">
              <w:rPr>
                <w:rFonts w:cs="Arial"/>
                <w:szCs w:val="22"/>
              </w:rPr>
              <w:t>.</w:t>
            </w:r>
            <w:r w:rsidRPr="00AF7D35">
              <w:rPr>
                <w:rFonts w:cs="Arial"/>
                <w:szCs w:val="22"/>
              </w:rPr>
              <w:t xml:space="preserve">   Nicki Shimko and Sandy </w:t>
            </w:r>
            <w:proofErr w:type="spellStart"/>
            <w:r w:rsidRPr="00AF7D35">
              <w:rPr>
                <w:rFonts w:cs="Arial"/>
                <w:szCs w:val="22"/>
              </w:rPr>
              <w:t>Nasca</w:t>
            </w:r>
            <w:proofErr w:type="spellEnd"/>
            <w:r w:rsidR="00277623" w:rsidRPr="00AF7D35">
              <w:rPr>
                <w:rFonts w:cs="Arial"/>
                <w:szCs w:val="22"/>
              </w:rPr>
              <w:t xml:space="preserve"> will</w:t>
            </w:r>
            <w:r w:rsidRPr="00AF7D35">
              <w:rPr>
                <w:rFonts w:cs="Arial"/>
                <w:szCs w:val="22"/>
              </w:rPr>
              <w:t xml:space="preserve"> work together on </w:t>
            </w:r>
            <w:r w:rsidR="00905054" w:rsidRPr="00AF7D35">
              <w:rPr>
                <w:rFonts w:cs="Arial"/>
                <w:szCs w:val="22"/>
              </w:rPr>
              <w:t>the i</w:t>
            </w:r>
            <w:r w:rsidRPr="00AF7D35">
              <w:rPr>
                <w:rFonts w:cs="Arial"/>
                <w:szCs w:val="22"/>
              </w:rPr>
              <w:t xml:space="preserve">nfant </w:t>
            </w:r>
            <w:r w:rsidR="00905054" w:rsidRPr="00AF7D35">
              <w:rPr>
                <w:rFonts w:cs="Arial"/>
                <w:szCs w:val="22"/>
              </w:rPr>
              <w:t>m</w:t>
            </w:r>
            <w:r w:rsidRPr="00AF7D35">
              <w:rPr>
                <w:rFonts w:cs="Arial"/>
                <w:szCs w:val="22"/>
              </w:rPr>
              <w:t xml:space="preserve">ortality project.  </w:t>
            </w:r>
            <w:r w:rsidR="0039727B" w:rsidRPr="00AF7D35">
              <w:rPr>
                <w:rFonts w:cs="Arial"/>
                <w:szCs w:val="22"/>
              </w:rPr>
              <w:t>A r</w:t>
            </w:r>
            <w:r w:rsidR="00E04AF4" w:rsidRPr="00AF7D35">
              <w:rPr>
                <w:rFonts w:cs="Arial"/>
                <w:szCs w:val="22"/>
              </w:rPr>
              <w:t xml:space="preserve">eport </w:t>
            </w:r>
            <w:r w:rsidR="0039727B" w:rsidRPr="00AF7D35">
              <w:rPr>
                <w:rFonts w:cs="Arial"/>
                <w:szCs w:val="22"/>
              </w:rPr>
              <w:t xml:space="preserve">will </w:t>
            </w:r>
            <w:r w:rsidR="00E04AF4" w:rsidRPr="00AF7D35">
              <w:rPr>
                <w:rFonts w:cs="Arial"/>
                <w:szCs w:val="22"/>
              </w:rPr>
              <w:t xml:space="preserve">be given at the meeting in April. </w:t>
            </w:r>
          </w:p>
        </w:tc>
      </w:tr>
      <w:bookmarkEnd w:id="2"/>
      <w:tr w:rsidR="00B82146" w:rsidRPr="00AF7D35" w:rsidTr="00B82146">
        <w:tc>
          <w:tcPr>
            <w:tcW w:w="1870" w:type="dxa"/>
          </w:tcPr>
          <w:p w:rsidR="00B82146" w:rsidRPr="00AF7D35" w:rsidRDefault="003B2803" w:rsidP="00B82146">
            <w:pPr>
              <w:rPr>
                <w:rFonts w:cs="Arial"/>
                <w:b/>
                <w:szCs w:val="22"/>
              </w:rPr>
            </w:pPr>
            <w:r w:rsidRPr="00AF7D35">
              <w:rPr>
                <w:rFonts w:cs="Arial"/>
                <w:b/>
                <w:szCs w:val="22"/>
              </w:rPr>
              <w:t xml:space="preserve">Dr. </w:t>
            </w:r>
            <w:r w:rsidR="00D56670" w:rsidRPr="00AF7D35">
              <w:rPr>
                <w:rFonts w:cs="Arial"/>
                <w:b/>
                <w:szCs w:val="22"/>
              </w:rPr>
              <w:t xml:space="preserve">Benjamin </w:t>
            </w:r>
            <w:r w:rsidRPr="00AF7D35">
              <w:rPr>
                <w:rFonts w:cs="Arial"/>
                <w:b/>
                <w:szCs w:val="22"/>
              </w:rPr>
              <w:t xml:space="preserve">Abo  </w:t>
            </w:r>
          </w:p>
        </w:tc>
        <w:tc>
          <w:tcPr>
            <w:tcW w:w="1882" w:type="dxa"/>
          </w:tcPr>
          <w:p w:rsidR="00B82146" w:rsidRPr="00AF7D35" w:rsidRDefault="00B82146" w:rsidP="00B82146">
            <w:pPr>
              <w:rPr>
                <w:rFonts w:cs="Arial"/>
                <w:b/>
                <w:szCs w:val="22"/>
              </w:rPr>
            </w:pPr>
          </w:p>
        </w:tc>
        <w:tc>
          <w:tcPr>
            <w:tcW w:w="6318" w:type="dxa"/>
          </w:tcPr>
          <w:p w:rsidR="00B82146" w:rsidRPr="00AF7D35" w:rsidRDefault="0039727B" w:rsidP="00B82146">
            <w:pPr>
              <w:rPr>
                <w:rFonts w:cs="Arial"/>
                <w:szCs w:val="22"/>
              </w:rPr>
            </w:pPr>
            <w:r w:rsidRPr="00AF7D35">
              <w:rPr>
                <w:rFonts w:cs="Arial"/>
                <w:szCs w:val="22"/>
              </w:rPr>
              <w:t>Dr. Abo report</w:t>
            </w:r>
            <w:r w:rsidR="006728C5" w:rsidRPr="00AF7D35">
              <w:rPr>
                <w:rFonts w:cs="Arial"/>
                <w:szCs w:val="22"/>
              </w:rPr>
              <w:t>ed</w:t>
            </w:r>
            <w:r w:rsidRPr="00AF7D35">
              <w:rPr>
                <w:rFonts w:cs="Arial"/>
                <w:szCs w:val="22"/>
              </w:rPr>
              <w:t xml:space="preserve"> on his most recent presentation on snake bites.  For more information or to schedule a presentation, please contact him at </w:t>
            </w:r>
            <w:hyperlink r:id="rId22" w:history="1">
              <w:r w:rsidR="004B2B38" w:rsidRPr="00AF7D35">
                <w:rPr>
                  <w:rStyle w:val="Hyperlink"/>
                  <w:rFonts w:cs="Arial"/>
                  <w:szCs w:val="22"/>
                </w:rPr>
                <w:t>benabo@ufl.edu</w:t>
              </w:r>
            </w:hyperlink>
            <w:r w:rsidRPr="00AF7D35">
              <w:rPr>
                <w:rFonts w:cs="Arial"/>
                <w:szCs w:val="22"/>
              </w:rPr>
              <w:t>.</w:t>
            </w:r>
            <w:r w:rsidR="004B2B38" w:rsidRPr="00AF7D35">
              <w:rPr>
                <w:rFonts w:cs="Arial"/>
                <w:szCs w:val="22"/>
              </w:rPr>
              <w:t xml:space="preserve"> </w:t>
            </w:r>
          </w:p>
        </w:tc>
      </w:tr>
      <w:tr w:rsidR="00B82146" w:rsidRPr="00AF7D35" w:rsidTr="00B82146">
        <w:tc>
          <w:tcPr>
            <w:tcW w:w="1870" w:type="dxa"/>
          </w:tcPr>
          <w:p w:rsidR="00B82146" w:rsidRPr="00AF7D35" w:rsidRDefault="00D2570E" w:rsidP="00B82146">
            <w:pPr>
              <w:rPr>
                <w:rFonts w:cs="Arial"/>
                <w:b/>
                <w:szCs w:val="22"/>
              </w:rPr>
            </w:pPr>
            <w:r w:rsidRPr="00AF7D35">
              <w:rPr>
                <w:rFonts w:cs="Arial"/>
                <w:b/>
                <w:szCs w:val="22"/>
              </w:rPr>
              <w:t xml:space="preserve">EMS/ED Liaison </w:t>
            </w:r>
          </w:p>
        </w:tc>
        <w:tc>
          <w:tcPr>
            <w:tcW w:w="1882" w:type="dxa"/>
          </w:tcPr>
          <w:p w:rsidR="00B82146" w:rsidRPr="00AF7D35" w:rsidRDefault="00B82146" w:rsidP="00B82146">
            <w:pPr>
              <w:rPr>
                <w:rFonts w:cs="Arial"/>
                <w:b/>
                <w:szCs w:val="22"/>
              </w:rPr>
            </w:pPr>
          </w:p>
        </w:tc>
        <w:tc>
          <w:tcPr>
            <w:tcW w:w="6318" w:type="dxa"/>
          </w:tcPr>
          <w:p w:rsidR="00B82146" w:rsidRPr="00AF7D35" w:rsidRDefault="00277623" w:rsidP="00B82146">
            <w:pPr>
              <w:rPr>
                <w:rFonts w:cs="Arial"/>
                <w:szCs w:val="22"/>
              </w:rPr>
            </w:pPr>
            <w:r w:rsidRPr="00AF7D35">
              <w:rPr>
                <w:rFonts w:cs="Arial"/>
                <w:szCs w:val="22"/>
              </w:rPr>
              <w:t>C</w:t>
            </w:r>
            <w:r w:rsidR="00D2570E" w:rsidRPr="00AF7D35">
              <w:rPr>
                <w:rFonts w:cs="Arial"/>
                <w:szCs w:val="22"/>
              </w:rPr>
              <w:t xml:space="preserve">ommittee members </w:t>
            </w:r>
            <w:r w:rsidRPr="00AF7D35">
              <w:rPr>
                <w:rFonts w:cs="Arial"/>
                <w:szCs w:val="22"/>
              </w:rPr>
              <w:t xml:space="preserve">were asked </w:t>
            </w:r>
            <w:r w:rsidR="00D2570E" w:rsidRPr="00AF7D35">
              <w:rPr>
                <w:rFonts w:cs="Arial"/>
                <w:szCs w:val="22"/>
              </w:rPr>
              <w:t xml:space="preserve">to send in nominations for the new Rural EMS/ED Liaison for </w:t>
            </w:r>
            <w:r w:rsidR="006728C5" w:rsidRPr="00AF7D35">
              <w:rPr>
                <w:rFonts w:cs="Arial"/>
                <w:szCs w:val="22"/>
              </w:rPr>
              <w:t>the</w:t>
            </w:r>
            <w:r w:rsidR="00D2570E" w:rsidRPr="00AF7D35">
              <w:rPr>
                <w:rFonts w:cs="Arial"/>
                <w:szCs w:val="22"/>
              </w:rPr>
              <w:t xml:space="preserve"> EMSC </w:t>
            </w:r>
            <w:r w:rsidR="00EC45F7">
              <w:rPr>
                <w:rFonts w:cs="Arial"/>
                <w:szCs w:val="22"/>
              </w:rPr>
              <w:t>C</w:t>
            </w:r>
            <w:bookmarkStart w:id="3" w:name="_GoBack"/>
            <w:bookmarkEnd w:id="3"/>
            <w:r w:rsidR="00D2570E" w:rsidRPr="00AF7D35">
              <w:rPr>
                <w:rFonts w:cs="Arial"/>
                <w:szCs w:val="22"/>
              </w:rPr>
              <w:t xml:space="preserve">ommittee.  </w:t>
            </w:r>
            <w:r w:rsidRPr="00AF7D35">
              <w:rPr>
                <w:rFonts w:cs="Arial"/>
                <w:szCs w:val="22"/>
              </w:rPr>
              <w:t>We h</w:t>
            </w:r>
            <w:r w:rsidR="00D2570E" w:rsidRPr="00AF7D35">
              <w:rPr>
                <w:rFonts w:cs="Arial"/>
                <w:szCs w:val="22"/>
              </w:rPr>
              <w:t xml:space="preserve">ope to have someone in place before </w:t>
            </w:r>
            <w:r w:rsidRPr="00AF7D35">
              <w:rPr>
                <w:rFonts w:cs="Arial"/>
                <w:szCs w:val="22"/>
              </w:rPr>
              <w:t xml:space="preserve">the </w:t>
            </w:r>
            <w:r w:rsidR="00D2570E" w:rsidRPr="00AF7D35">
              <w:rPr>
                <w:rFonts w:cs="Arial"/>
                <w:szCs w:val="22"/>
              </w:rPr>
              <w:t xml:space="preserve">next meeting.  </w:t>
            </w:r>
          </w:p>
        </w:tc>
      </w:tr>
      <w:tr w:rsidR="00B82146" w:rsidRPr="00AF7D35" w:rsidTr="00B82146">
        <w:tc>
          <w:tcPr>
            <w:tcW w:w="1870" w:type="dxa"/>
          </w:tcPr>
          <w:p w:rsidR="00B82146" w:rsidRPr="00AF7D35" w:rsidRDefault="00B82146" w:rsidP="00B82146">
            <w:pPr>
              <w:rPr>
                <w:rFonts w:cs="Arial"/>
                <w:b/>
                <w:szCs w:val="22"/>
              </w:rPr>
            </w:pPr>
          </w:p>
        </w:tc>
        <w:tc>
          <w:tcPr>
            <w:tcW w:w="1882" w:type="dxa"/>
          </w:tcPr>
          <w:p w:rsidR="00B82146" w:rsidRPr="00AF7D35" w:rsidRDefault="00B82146" w:rsidP="00B82146">
            <w:pPr>
              <w:rPr>
                <w:rFonts w:cs="Arial"/>
                <w:b/>
                <w:szCs w:val="22"/>
              </w:rPr>
            </w:pPr>
          </w:p>
        </w:tc>
        <w:tc>
          <w:tcPr>
            <w:tcW w:w="6318" w:type="dxa"/>
          </w:tcPr>
          <w:p w:rsidR="00B82146" w:rsidRPr="00AF7D35" w:rsidRDefault="00B82146" w:rsidP="00B82146">
            <w:pPr>
              <w:rPr>
                <w:rFonts w:cs="Arial"/>
                <w:szCs w:val="22"/>
              </w:rPr>
            </w:pPr>
          </w:p>
        </w:tc>
      </w:tr>
      <w:tr w:rsidR="00B82146" w:rsidRPr="00AF7D35" w:rsidTr="00B82146">
        <w:tc>
          <w:tcPr>
            <w:tcW w:w="1870" w:type="dxa"/>
          </w:tcPr>
          <w:p w:rsidR="00B82146" w:rsidRPr="00AF7D35" w:rsidRDefault="00B82146" w:rsidP="00B82146">
            <w:pPr>
              <w:rPr>
                <w:rFonts w:cs="Arial"/>
                <w:b/>
                <w:szCs w:val="22"/>
              </w:rPr>
            </w:pPr>
          </w:p>
        </w:tc>
        <w:tc>
          <w:tcPr>
            <w:tcW w:w="1882" w:type="dxa"/>
          </w:tcPr>
          <w:p w:rsidR="00B82146" w:rsidRPr="00AF7D35" w:rsidRDefault="00B82146" w:rsidP="00B82146">
            <w:pPr>
              <w:rPr>
                <w:rFonts w:cs="Arial"/>
                <w:b/>
                <w:szCs w:val="22"/>
              </w:rPr>
            </w:pPr>
          </w:p>
        </w:tc>
        <w:tc>
          <w:tcPr>
            <w:tcW w:w="6318" w:type="dxa"/>
          </w:tcPr>
          <w:p w:rsidR="00B82146" w:rsidRPr="00AF7D35" w:rsidRDefault="00B82146" w:rsidP="00B82146">
            <w:pPr>
              <w:rPr>
                <w:rFonts w:cs="Arial"/>
                <w:szCs w:val="22"/>
              </w:rPr>
            </w:pPr>
            <w:r w:rsidRPr="00AF7D35">
              <w:rPr>
                <w:rFonts w:cs="Arial"/>
                <w:szCs w:val="22"/>
              </w:rPr>
              <w:t xml:space="preserve">Minutes </w:t>
            </w:r>
            <w:r w:rsidR="0008542E" w:rsidRPr="00AF7D35">
              <w:rPr>
                <w:rFonts w:cs="Arial"/>
                <w:szCs w:val="22"/>
              </w:rPr>
              <w:t xml:space="preserve">produced </w:t>
            </w:r>
            <w:r w:rsidRPr="00AF7D35">
              <w:rPr>
                <w:rFonts w:cs="Arial"/>
                <w:szCs w:val="22"/>
              </w:rPr>
              <w:t>by Michelle Bailey</w:t>
            </w:r>
            <w:r w:rsidR="009C6F2D" w:rsidRPr="00AF7D35">
              <w:rPr>
                <w:rFonts w:cs="Arial"/>
                <w:szCs w:val="22"/>
              </w:rPr>
              <w:t>,</w:t>
            </w:r>
            <w:r w:rsidRPr="00AF7D35">
              <w:rPr>
                <w:rFonts w:cs="Arial"/>
                <w:szCs w:val="22"/>
              </w:rPr>
              <w:t xml:space="preserve"> EMSC Program Manager</w:t>
            </w:r>
          </w:p>
        </w:tc>
      </w:tr>
      <w:tr w:rsidR="00B82146" w:rsidRPr="00AF7D35" w:rsidTr="00B82146">
        <w:tc>
          <w:tcPr>
            <w:tcW w:w="1870" w:type="dxa"/>
          </w:tcPr>
          <w:p w:rsidR="00B82146" w:rsidRPr="00AF7D35" w:rsidRDefault="00B82146" w:rsidP="00B82146">
            <w:pPr>
              <w:rPr>
                <w:rFonts w:cs="Arial"/>
                <w:b/>
                <w:szCs w:val="22"/>
              </w:rPr>
            </w:pPr>
            <w:r w:rsidRPr="00AF7D35">
              <w:rPr>
                <w:rFonts w:cs="Arial"/>
                <w:b/>
                <w:szCs w:val="22"/>
              </w:rPr>
              <w:t xml:space="preserve">Next Meeting </w:t>
            </w:r>
          </w:p>
        </w:tc>
        <w:tc>
          <w:tcPr>
            <w:tcW w:w="1882" w:type="dxa"/>
          </w:tcPr>
          <w:p w:rsidR="00B82146" w:rsidRPr="00AF7D35" w:rsidRDefault="00B82146" w:rsidP="00B82146">
            <w:pPr>
              <w:rPr>
                <w:rFonts w:cs="Arial"/>
                <w:b/>
                <w:szCs w:val="22"/>
              </w:rPr>
            </w:pPr>
          </w:p>
        </w:tc>
        <w:tc>
          <w:tcPr>
            <w:tcW w:w="6318" w:type="dxa"/>
          </w:tcPr>
          <w:p w:rsidR="00B82146" w:rsidRPr="00AF7D35" w:rsidRDefault="004315D3" w:rsidP="00B82146">
            <w:pPr>
              <w:rPr>
                <w:rFonts w:cs="Arial"/>
                <w:szCs w:val="22"/>
              </w:rPr>
            </w:pPr>
            <w:r w:rsidRPr="00AF7D35">
              <w:rPr>
                <w:rFonts w:cs="Arial"/>
                <w:b/>
                <w:szCs w:val="22"/>
              </w:rPr>
              <w:t xml:space="preserve">The next </w:t>
            </w:r>
            <w:r w:rsidR="00BA6C89" w:rsidRPr="00AF7D35">
              <w:rPr>
                <w:rFonts w:cs="Arial"/>
                <w:b/>
                <w:szCs w:val="22"/>
              </w:rPr>
              <w:t>E</w:t>
            </w:r>
            <w:r w:rsidR="00B82146" w:rsidRPr="00AF7D35">
              <w:rPr>
                <w:rFonts w:cs="Arial"/>
                <w:b/>
                <w:szCs w:val="22"/>
              </w:rPr>
              <w:t xml:space="preserve">MSC meeting </w:t>
            </w:r>
            <w:r w:rsidR="00D2570E" w:rsidRPr="00AF7D35">
              <w:rPr>
                <w:rFonts w:cs="Arial"/>
                <w:b/>
                <w:szCs w:val="22"/>
              </w:rPr>
              <w:t>w</w:t>
            </w:r>
            <w:r w:rsidR="00B82146" w:rsidRPr="00AF7D35">
              <w:rPr>
                <w:rFonts w:cs="Arial"/>
                <w:b/>
                <w:szCs w:val="22"/>
              </w:rPr>
              <w:t xml:space="preserve">ill </w:t>
            </w:r>
            <w:r w:rsidR="00BA6C89" w:rsidRPr="00AF7D35">
              <w:rPr>
                <w:rFonts w:cs="Arial"/>
                <w:b/>
                <w:szCs w:val="22"/>
              </w:rPr>
              <w:t xml:space="preserve">be </w:t>
            </w:r>
            <w:r w:rsidR="00D2570E" w:rsidRPr="00AF7D35">
              <w:rPr>
                <w:rFonts w:cs="Arial"/>
                <w:b/>
                <w:szCs w:val="22"/>
              </w:rPr>
              <w:t>in B</w:t>
            </w:r>
            <w:r w:rsidR="00277623" w:rsidRPr="00AF7D35">
              <w:rPr>
                <w:rFonts w:cs="Arial"/>
                <w:b/>
                <w:szCs w:val="22"/>
              </w:rPr>
              <w:t>oca Rotan</w:t>
            </w:r>
            <w:r w:rsidR="00905054" w:rsidRPr="00AF7D35">
              <w:rPr>
                <w:rFonts w:cs="Arial"/>
                <w:b/>
                <w:szCs w:val="22"/>
              </w:rPr>
              <w:t xml:space="preserve"> in</w:t>
            </w:r>
            <w:r w:rsidR="00D2570E" w:rsidRPr="00AF7D35">
              <w:rPr>
                <w:rFonts w:cs="Arial"/>
                <w:b/>
                <w:szCs w:val="22"/>
              </w:rPr>
              <w:t xml:space="preserve"> April</w:t>
            </w:r>
            <w:r w:rsidR="00277623" w:rsidRPr="00AF7D35">
              <w:rPr>
                <w:rFonts w:cs="Arial"/>
                <w:b/>
                <w:szCs w:val="22"/>
              </w:rPr>
              <w:t>,</w:t>
            </w:r>
            <w:r w:rsidR="00E04AF4" w:rsidRPr="00AF7D35">
              <w:rPr>
                <w:rFonts w:cs="Arial"/>
                <w:b/>
                <w:szCs w:val="22"/>
              </w:rPr>
              <w:t xml:space="preserve"> pending approval of state travel</w:t>
            </w:r>
            <w:r w:rsidR="00D12919" w:rsidRPr="00AF7D35">
              <w:rPr>
                <w:rFonts w:cs="Arial"/>
                <w:b/>
                <w:szCs w:val="22"/>
              </w:rPr>
              <w:t>.</w:t>
            </w:r>
            <w:r w:rsidR="00BA6C89" w:rsidRPr="00AF7D35">
              <w:rPr>
                <w:rFonts w:cs="Arial"/>
                <w:szCs w:val="22"/>
              </w:rPr>
              <w:t xml:space="preserve"> </w:t>
            </w:r>
            <w:r w:rsidR="00B82146" w:rsidRPr="00AF7D35">
              <w:rPr>
                <w:rFonts w:cs="Arial"/>
                <w:szCs w:val="22"/>
              </w:rPr>
              <w:t xml:space="preserve">   </w:t>
            </w:r>
          </w:p>
        </w:tc>
      </w:tr>
    </w:tbl>
    <w:p w:rsidR="00217C23" w:rsidRPr="00AF7D35" w:rsidRDefault="00217C23" w:rsidP="00E00C30">
      <w:pPr>
        <w:rPr>
          <w:rFonts w:cs="Arial"/>
          <w:szCs w:val="22"/>
        </w:rPr>
      </w:pPr>
    </w:p>
    <w:sectPr w:rsidR="00217C23" w:rsidRPr="00AF7D35" w:rsidSect="001B3F35">
      <w:type w:val="continuous"/>
      <w:pgSz w:w="12240" w:h="15840" w:code="1"/>
      <w:pgMar w:top="1440" w:right="1440" w:bottom="1440" w:left="1440" w:header="432"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597" w:rsidRDefault="003A4597">
      <w:r>
        <w:separator/>
      </w:r>
    </w:p>
  </w:endnote>
  <w:endnote w:type="continuationSeparator" w:id="0">
    <w:p w:rsidR="003A4597" w:rsidRDefault="003A4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544" w:rsidRDefault="00332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544" w:rsidRDefault="003325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544" w:rsidRDefault="00332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597" w:rsidRDefault="003A4597">
      <w:r>
        <w:separator/>
      </w:r>
    </w:p>
  </w:footnote>
  <w:footnote w:type="continuationSeparator" w:id="0">
    <w:p w:rsidR="003A4597" w:rsidRDefault="003A4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544" w:rsidRDefault="003325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Cs w:val="22"/>
      </w:rPr>
      <w:id w:val="17819943"/>
      <w:docPartObj>
        <w:docPartGallery w:val="Watermarks"/>
        <w:docPartUnique/>
      </w:docPartObj>
    </w:sdtPr>
    <w:sdtEndPr/>
    <w:sdtContent>
      <w:p w:rsidR="0065770D" w:rsidRPr="00D11E94" w:rsidRDefault="00EC45F7" w:rsidP="00D11E94">
        <w:pPr>
          <w:autoSpaceDE w:val="0"/>
          <w:autoSpaceDN w:val="0"/>
          <w:adjustRightInd w:val="0"/>
          <w:rPr>
            <w:rFonts w:cs="Arial"/>
            <w:szCs w:val="22"/>
          </w:rPr>
        </w:pPr>
        <w:r>
          <w:rPr>
            <w:rFonts w:cs="Arial"/>
            <w:noProof/>
            <w:szCs w:val="22"/>
          </w:rPr>
          <w:pict w14:anchorId="323145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70D" w:rsidRPr="00EB5591" w:rsidRDefault="0065770D" w:rsidP="00BD500E">
    <w:pPr>
      <w:pStyle w:val="Header"/>
      <w:tabs>
        <w:tab w:val="left" w:pos="630"/>
        <w:tab w:val="left" w:pos="2790"/>
        <w:tab w:val="left" w:pos="29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29B112E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658"/>
      </v:shape>
    </w:pict>
  </w:numPicBullet>
  <w:abstractNum w:abstractNumId="0" w15:restartNumberingAfterBreak="0">
    <w:nsid w:val="02B33458"/>
    <w:multiLevelType w:val="hybridMultilevel"/>
    <w:tmpl w:val="C924F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D2E6A"/>
    <w:multiLevelType w:val="hybridMultilevel"/>
    <w:tmpl w:val="857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C2C68"/>
    <w:multiLevelType w:val="hybridMultilevel"/>
    <w:tmpl w:val="638E9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311C0"/>
    <w:multiLevelType w:val="hybridMultilevel"/>
    <w:tmpl w:val="5120B9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9617E"/>
    <w:multiLevelType w:val="hybridMultilevel"/>
    <w:tmpl w:val="BB56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400F8"/>
    <w:multiLevelType w:val="hybridMultilevel"/>
    <w:tmpl w:val="BC00E54C"/>
    <w:lvl w:ilvl="0" w:tplc="3DA434A2">
      <w:start w:val="1"/>
      <w:numFmt w:val="bullet"/>
      <w:lvlText w:val=""/>
      <w:lvlJc w:val="left"/>
      <w:pPr>
        <w:ind w:left="534" w:hanging="361"/>
      </w:pPr>
      <w:rPr>
        <w:rFonts w:ascii="Wingdings" w:eastAsia="Wingdings" w:hAnsi="Wingdings" w:hint="default"/>
        <w:w w:val="99"/>
        <w:sz w:val="20"/>
        <w:szCs w:val="20"/>
      </w:rPr>
    </w:lvl>
    <w:lvl w:ilvl="1" w:tplc="75140780">
      <w:start w:val="1"/>
      <w:numFmt w:val="bullet"/>
      <w:lvlText w:val="•"/>
      <w:lvlJc w:val="left"/>
      <w:pPr>
        <w:ind w:left="855" w:hanging="361"/>
      </w:pPr>
      <w:rPr>
        <w:rFonts w:hint="default"/>
      </w:rPr>
    </w:lvl>
    <w:lvl w:ilvl="2" w:tplc="3C38ADA0">
      <w:start w:val="1"/>
      <w:numFmt w:val="bullet"/>
      <w:lvlText w:val="•"/>
      <w:lvlJc w:val="left"/>
      <w:pPr>
        <w:ind w:left="1175" w:hanging="361"/>
      </w:pPr>
      <w:rPr>
        <w:rFonts w:hint="default"/>
      </w:rPr>
    </w:lvl>
    <w:lvl w:ilvl="3" w:tplc="6CFED4DA">
      <w:start w:val="1"/>
      <w:numFmt w:val="bullet"/>
      <w:lvlText w:val="•"/>
      <w:lvlJc w:val="left"/>
      <w:pPr>
        <w:ind w:left="1496" w:hanging="361"/>
      </w:pPr>
      <w:rPr>
        <w:rFonts w:hint="default"/>
      </w:rPr>
    </w:lvl>
    <w:lvl w:ilvl="4" w:tplc="65947FD8">
      <w:start w:val="1"/>
      <w:numFmt w:val="bullet"/>
      <w:lvlText w:val="•"/>
      <w:lvlJc w:val="left"/>
      <w:pPr>
        <w:ind w:left="1817" w:hanging="361"/>
      </w:pPr>
      <w:rPr>
        <w:rFonts w:hint="default"/>
      </w:rPr>
    </w:lvl>
    <w:lvl w:ilvl="5" w:tplc="03622B00">
      <w:start w:val="1"/>
      <w:numFmt w:val="bullet"/>
      <w:lvlText w:val="•"/>
      <w:lvlJc w:val="left"/>
      <w:pPr>
        <w:ind w:left="2138" w:hanging="361"/>
      </w:pPr>
      <w:rPr>
        <w:rFonts w:hint="default"/>
      </w:rPr>
    </w:lvl>
    <w:lvl w:ilvl="6" w:tplc="19367C38">
      <w:start w:val="1"/>
      <w:numFmt w:val="bullet"/>
      <w:lvlText w:val="•"/>
      <w:lvlJc w:val="left"/>
      <w:pPr>
        <w:ind w:left="2458" w:hanging="361"/>
      </w:pPr>
      <w:rPr>
        <w:rFonts w:hint="default"/>
      </w:rPr>
    </w:lvl>
    <w:lvl w:ilvl="7" w:tplc="F538ED4C">
      <w:start w:val="1"/>
      <w:numFmt w:val="bullet"/>
      <w:lvlText w:val="•"/>
      <w:lvlJc w:val="left"/>
      <w:pPr>
        <w:ind w:left="2779" w:hanging="361"/>
      </w:pPr>
      <w:rPr>
        <w:rFonts w:hint="default"/>
      </w:rPr>
    </w:lvl>
    <w:lvl w:ilvl="8" w:tplc="2A72A3EA">
      <w:start w:val="1"/>
      <w:numFmt w:val="bullet"/>
      <w:lvlText w:val="•"/>
      <w:lvlJc w:val="left"/>
      <w:pPr>
        <w:ind w:left="3100" w:hanging="361"/>
      </w:pPr>
      <w:rPr>
        <w:rFonts w:hint="default"/>
      </w:rPr>
    </w:lvl>
  </w:abstractNum>
  <w:abstractNum w:abstractNumId="6" w15:restartNumberingAfterBreak="0">
    <w:nsid w:val="15150C2D"/>
    <w:multiLevelType w:val="hybridMultilevel"/>
    <w:tmpl w:val="B202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F18DB"/>
    <w:multiLevelType w:val="hybridMultilevel"/>
    <w:tmpl w:val="92C41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5632D"/>
    <w:multiLevelType w:val="hybridMultilevel"/>
    <w:tmpl w:val="9386DE6A"/>
    <w:lvl w:ilvl="0" w:tplc="6EDEC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0F34DB"/>
    <w:multiLevelType w:val="hybridMultilevel"/>
    <w:tmpl w:val="6EDA2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4A77D4"/>
    <w:multiLevelType w:val="hybridMultilevel"/>
    <w:tmpl w:val="AC6892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1" w15:restartNumberingAfterBreak="0">
    <w:nsid w:val="31302998"/>
    <w:multiLevelType w:val="hybridMultilevel"/>
    <w:tmpl w:val="B77A6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9A1F00"/>
    <w:multiLevelType w:val="hybridMultilevel"/>
    <w:tmpl w:val="438CA056"/>
    <w:lvl w:ilvl="0" w:tplc="C2A007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223143F"/>
    <w:multiLevelType w:val="hybridMultilevel"/>
    <w:tmpl w:val="3FAABA0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E44CFB"/>
    <w:multiLevelType w:val="hybridMultilevel"/>
    <w:tmpl w:val="067E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637FCE"/>
    <w:multiLevelType w:val="hybridMultilevel"/>
    <w:tmpl w:val="ADF047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C14010F"/>
    <w:multiLevelType w:val="hybridMultilevel"/>
    <w:tmpl w:val="95A2F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8C1315"/>
    <w:multiLevelType w:val="hybridMultilevel"/>
    <w:tmpl w:val="BFF6D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8B66F7"/>
    <w:multiLevelType w:val="hybridMultilevel"/>
    <w:tmpl w:val="BD68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41834"/>
    <w:multiLevelType w:val="hybridMultilevel"/>
    <w:tmpl w:val="76CC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8A6CB4"/>
    <w:multiLevelType w:val="hybridMultilevel"/>
    <w:tmpl w:val="2878E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BD693F"/>
    <w:multiLevelType w:val="hybridMultilevel"/>
    <w:tmpl w:val="BAE47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2D08A0"/>
    <w:multiLevelType w:val="hybridMultilevel"/>
    <w:tmpl w:val="B9465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F33C69"/>
    <w:multiLevelType w:val="hybridMultilevel"/>
    <w:tmpl w:val="A9AEF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627EDE"/>
    <w:multiLevelType w:val="hybridMultilevel"/>
    <w:tmpl w:val="D458D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354519"/>
    <w:multiLevelType w:val="hybridMultilevel"/>
    <w:tmpl w:val="1B2A9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46358C"/>
    <w:multiLevelType w:val="hybridMultilevel"/>
    <w:tmpl w:val="0CCC6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C23A0D"/>
    <w:multiLevelType w:val="hybridMultilevel"/>
    <w:tmpl w:val="86A6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C10E43"/>
    <w:multiLevelType w:val="hybridMultilevel"/>
    <w:tmpl w:val="ABCE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4"/>
  </w:num>
  <w:num w:numId="4">
    <w:abstractNumId w:val="1"/>
  </w:num>
  <w:num w:numId="5">
    <w:abstractNumId w:val="26"/>
  </w:num>
  <w:num w:numId="6">
    <w:abstractNumId w:val="17"/>
  </w:num>
  <w:num w:numId="7">
    <w:abstractNumId w:val="21"/>
  </w:num>
  <w:num w:numId="8">
    <w:abstractNumId w:val="4"/>
  </w:num>
  <w:num w:numId="9">
    <w:abstractNumId w:val="24"/>
  </w:num>
  <w:num w:numId="10">
    <w:abstractNumId w:val="0"/>
  </w:num>
  <w:num w:numId="11">
    <w:abstractNumId w:val="23"/>
  </w:num>
  <w:num w:numId="12">
    <w:abstractNumId w:val="5"/>
  </w:num>
  <w:num w:numId="13">
    <w:abstractNumId w:val="27"/>
  </w:num>
  <w:num w:numId="14">
    <w:abstractNumId w:val="25"/>
  </w:num>
  <w:num w:numId="15">
    <w:abstractNumId w:val="28"/>
  </w:num>
  <w:num w:numId="16">
    <w:abstractNumId w:val="9"/>
  </w:num>
  <w:num w:numId="17">
    <w:abstractNumId w:val="8"/>
  </w:num>
  <w:num w:numId="18">
    <w:abstractNumId w:val="16"/>
  </w:num>
  <w:num w:numId="19">
    <w:abstractNumId w:val="12"/>
  </w:num>
  <w:num w:numId="20">
    <w:abstractNumId w:val="11"/>
  </w:num>
  <w:num w:numId="21">
    <w:abstractNumId w:val="18"/>
  </w:num>
  <w:num w:numId="22">
    <w:abstractNumId w:val="6"/>
  </w:num>
  <w:num w:numId="23">
    <w:abstractNumId w:val="7"/>
  </w:num>
  <w:num w:numId="24">
    <w:abstractNumId w:val="20"/>
  </w:num>
  <w:num w:numId="25">
    <w:abstractNumId w:val="15"/>
  </w:num>
  <w:num w:numId="26">
    <w:abstractNumId w:val="13"/>
  </w:num>
  <w:num w:numId="27">
    <w:abstractNumId w:val="2"/>
  </w:num>
  <w:num w:numId="28">
    <w:abstractNumId w:val="22"/>
  </w:num>
  <w:num w:numId="29">
    <w:abstractNumId w:val="3"/>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299"/>
  <w:displayHorizont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rI0NjU1MLcwNTG1MDdU0lEKTi0uzszPAykwNK4FAOlsC20tAAAA"/>
  </w:docVars>
  <w:rsids>
    <w:rsidRoot w:val="00F71568"/>
    <w:rsid w:val="00002094"/>
    <w:rsid w:val="00007132"/>
    <w:rsid w:val="00013937"/>
    <w:rsid w:val="000305C1"/>
    <w:rsid w:val="000316B5"/>
    <w:rsid w:val="00032F65"/>
    <w:rsid w:val="0004215B"/>
    <w:rsid w:val="00042EF4"/>
    <w:rsid w:val="00044BB5"/>
    <w:rsid w:val="0005602F"/>
    <w:rsid w:val="00060DCA"/>
    <w:rsid w:val="00067BAB"/>
    <w:rsid w:val="00073EBC"/>
    <w:rsid w:val="00074F57"/>
    <w:rsid w:val="000757B0"/>
    <w:rsid w:val="00075CEA"/>
    <w:rsid w:val="00076C9A"/>
    <w:rsid w:val="0008542E"/>
    <w:rsid w:val="00092AB1"/>
    <w:rsid w:val="000A03E7"/>
    <w:rsid w:val="000A10E8"/>
    <w:rsid w:val="000A37A4"/>
    <w:rsid w:val="000A47FB"/>
    <w:rsid w:val="000A7881"/>
    <w:rsid w:val="000C43B0"/>
    <w:rsid w:val="000D0339"/>
    <w:rsid w:val="000D66AA"/>
    <w:rsid w:val="000F4097"/>
    <w:rsid w:val="00114BC7"/>
    <w:rsid w:val="00116147"/>
    <w:rsid w:val="001217A8"/>
    <w:rsid w:val="001232BE"/>
    <w:rsid w:val="0012334B"/>
    <w:rsid w:val="00125FB3"/>
    <w:rsid w:val="00126DEE"/>
    <w:rsid w:val="00134FEA"/>
    <w:rsid w:val="00147C53"/>
    <w:rsid w:val="00147F23"/>
    <w:rsid w:val="00153552"/>
    <w:rsid w:val="001556C1"/>
    <w:rsid w:val="00166976"/>
    <w:rsid w:val="001701BA"/>
    <w:rsid w:val="001768EC"/>
    <w:rsid w:val="00176A45"/>
    <w:rsid w:val="001774B5"/>
    <w:rsid w:val="001845DC"/>
    <w:rsid w:val="00193A40"/>
    <w:rsid w:val="001A1DC0"/>
    <w:rsid w:val="001A2CA9"/>
    <w:rsid w:val="001A46B3"/>
    <w:rsid w:val="001A7B53"/>
    <w:rsid w:val="001B01A2"/>
    <w:rsid w:val="001B3F35"/>
    <w:rsid w:val="001B770F"/>
    <w:rsid w:val="001E07F0"/>
    <w:rsid w:val="001E3E3A"/>
    <w:rsid w:val="001E5D36"/>
    <w:rsid w:val="001E6844"/>
    <w:rsid w:val="001F11EE"/>
    <w:rsid w:val="001F4332"/>
    <w:rsid w:val="001F5870"/>
    <w:rsid w:val="001F66A4"/>
    <w:rsid w:val="00204194"/>
    <w:rsid w:val="002106B6"/>
    <w:rsid w:val="002131FA"/>
    <w:rsid w:val="0021438C"/>
    <w:rsid w:val="00217C23"/>
    <w:rsid w:val="00223171"/>
    <w:rsid w:val="00226ED9"/>
    <w:rsid w:val="00232D1D"/>
    <w:rsid w:val="00237A1A"/>
    <w:rsid w:val="00237F56"/>
    <w:rsid w:val="002407F0"/>
    <w:rsid w:val="002447F0"/>
    <w:rsid w:val="00251C37"/>
    <w:rsid w:val="00251C98"/>
    <w:rsid w:val="00261D67"/>
    <w:rsid w:val="0026273D"/>
    <w:rsid w:val="00265EB5"/>
    <w:rsid w:val="00266B59"/>
    <w:rsid w:val="00270FCC"/>
    <w:rsid w:val="00277623"/>
    <w:rsid w:val="00283E54"/>
    <w:rsid w:val="0028440B"/>
    <w:rsid w:val="0029081B"/>
    <w:rsid w:val="002A1E9E"/>
    <w:rsid w:val="002A2AC4"/>
    <w:rsid w:val="002B60B2"/>
    <w:rsid w:val="002B7D9F"/>
    <w:rsid w:val="002C2CA6"/>
    <w:rsid w:val="002C2D1C"/>
    <w:rsid w:val="002C382C"/>
    <w:rsid w:val="002D1606"/>
    <w:rsid w:val="002D1659"/>
    <w:rsid w:val="002D5E73"/>
    <w:rsid w:val="002D7C27"/>
    <w:rsid w:val="002E0211"/>
    <w:rsid w:val="002E3A2D"/>
    <w:rsid w:val="002F12E7"/>
    <w:rsid w:val="00306ACE"/>
    <w:rsid w:val="00314019"/>
    <w:rsid w:val="00315BE1"/>
    <w:rsid w:val="00316EE9"/>
    <w:rsid w:val="0031792C"/>
    <w:rsid w:val="003231F6"/>
    <w:rsid w:val="00325C07"/>
    <w:rsid w:val="00332544"/>
    <w:rsid w:val="003332C4"/>
    <w:rsid w:val="00340203"/>
    <w:rsid w:val="00342B06"/>
    <w:rsid w:val="003445ED"/>
    <w:rsid w:val="00344E6E"/>
    <w:rsid w:val="003465D1"/>
    <w:rsid w:val="003523C8"/>
    <w:rsid w:val="00380857"/>
    <w:rsid w:val="00382A10"/>
    <w:rsid w:val="003855A1"/>
    <w:rsid w:val="00385F56"/>
    <w:rsid w:val="00387B5A"/>
    <w:rsid w:val="003923D5"/>
    <w:rsid w:val="00396E37"/>
    <w:rsid w:val="0039727B"/>
    <w:rsid w:val="003A0CEA"/>
    <w:rsid w:val="003A1C68"/>
    <w:rsid w:val="003A2BF8"/>
    <w:rsid w:val="003A4597"/>
    <w:rsid w:val="003B1B3D"/>
    <w:rsid w:val="003B25E6"/>
    <w:rsid w:val="003B2803"/>
    <w:rsid w:val="003C3C96"/>
    <w:rsid w:val="003C3E5D"/>
    <w:rsid w:val="003C595C"/>
    <w:rsid w:val="003C5D56"/>
    <w:rsid w:val="003C738B"/>
    <w:rsid w:val="003D09AE"/>
    <w:rsid w:val="003F144D"/>
    <w:rsid w:val="003F1B57"/>
    <w:rsid w:val="003F25AE"/>
    <w:rsid w:val="003F7219"/>
    <w:rsid w:val="004005DE"/>
    <w:rsid w:val="004009F7"/>
    <w:rsid w:val="00402C24"/>
    <w:rsid w:val="0040548D"/>
    <w:rsid w:val="004123F3"/>
    <w:rsid w:val="004160D7"/>
    <w:rsid w:val="00421B1D"/>
    <w:rsid w:val="00426548"/>
    <w:rsid w:val="00427D4D"/>
    <w:rsid w:val="004315D3"/>
    <w:rsid w:val="00433BE4"/>
    <w:rsid w:val="004378F0"/>
    <w:rsid w:val="00445997"/>
    <w:rsid w:val="00456C94"/>
    <w:rsid w:val="004637CF"/>
    <w:rsid w:val="00481FC7"/>
    <w:rsid w:val="00482EDB"/>
    <w:rsid w:val="00485DC1"/>
    <w:rsid w:val="004860A2"/>
    <w:rsid w:val="004A59DC"/>
    <w:rsid w:val="004A684E"/>
    <w:rsid w:val="004B0A60"/>
    <w:rsid w:val="004B2B38"/>
    <w:rsid w:val="004B739B"/>
    <w:rsid w:val="004C03CF"/>
    <w:rsid w:val="004D42A5"/>
    <w:rsid w:val="004E3717"/>
    <w:rsid w:val="004E43F0"/>
    <w:rsid w:val="004F060A"/>
    <w:rsid w:val="0050103F"/>
    <w:rsid w:val="005034FE"/>
    <w:rsid w:val="005039E9"/>
    <w:rsid w:val="00505388"/>
    <w:rsid w:val="00507954"/>
    <w:rsid w:val="00511586"/>
    <w:rsid w:val="0052067B"/>
    <w:rsid w:val="00545192"/>
    <w:rsid w:val="00547B2F"/>
    <w:rsid w:val="00554F5E"/>
    <w:rsid w:val="005675FB"/>
    <w:rsid w:val="00572AC7"/>
    <w:rsid w:val="00573CCB"/>
    <w:rsid w:val="00580EB0"/>
    <w:rsid w:val="00581F32"/>
    <w:rsid w:val="00590CD5"/>
    <w:rsid w:val="00590CF1"/>
    <w:rsid w:val="00590FB0"/>
    <w:rsid w:val="005972EA"/>
    <w:rsid w:val="005A0FB6"/>
    <w:rsid w:val="005A5D13"/>
    <w:rsid w:val="005A7F6E"/>
    <w:rsid w:val="005B1627"/>
    <w:rsid w:val="005B2EAE"/>
    <w:rsid w:val="005C274C"/>
    <w:rsid w:val="005C40E1"/>
    <w:rsid w:val="005C6DF4"/>
    <w:rsid w:val="005C705D"/>
    <w:rsid w:val="005D0128"/>
    <w:rsid w:val="005D104F"/>
    <w:rsid w:val="005E0AF3"/>
    <w:rsid w:val="005F7BA0"/>
    <w:rsid w:val="00600582"/>
    <w:rsid w:val="00604720"/>
    <w:rsid w:val="00607F9D"/>
    <w:rsid w:val="00617AE3"/>
    <w:rsid w:val="00622A14"/>
    <w:rsid w:val="00624C20"/>
    <w:rsid w:val="0063644A"/>
    <w:rsid w:val="00644E38"/>
    <w:rsid w:val="006528C4"/>
    <w:rsid w:val="0065318F"/>
    <w:rsid w:val="00655D37"/>
    <w:rsid w:val="0065770D"/>
    <w:rsid w:val="00667EEF"/>
    <w:rsid w:val="006728C5"/>
    <w:rsid w:val="0067391A"/>
    <w:rsid w:val="00675BF5"/>
    <w:rsid w:val="00687F6C"/>
    <w:rsid w:val="006902B4"/>
    <w:rsid w:val="0069209F"/>
    <w:rsid w:val="006966CC"/>
    <w:rsid w:val="006A0528"/>
    <w:rsid w:val="006A437C"/>
    <w:rsid w:val="006B29DE"/>
    <w:rsid w:val="006B4618"/>
    <w:rsid w:val="006B54EA"/>
    <w:rsid w:val="006B71D6"/>
    <w:rsid w:val="006C3547"/>
    <w:rsid w:val="006C6629"/>
    <w:rsid w:val="006C68CE"/>
    <w:rsid w:val="006D08AF"/>
    <w:rsid w:val="006D245B"/>
    <w:rsid w:val="006D3889"/>
    <w:rsid w:val="006D4522"/>
    <w:rsid w:val="006D7947"/>
    <w:rsid w:val="006E5C35"/>
    <w:rsid w:val="006E621C"/>
    <w:rsid w:val="006E7F45"/>
    <w:rsid w:val="006F425D"/>
    <w:rsid w:val="006F72BC"/>
    <w:rsid w:val="00700AE8"/>
    <w:rsid w:val="00702135"/>
    <w:rsid w:val="00705E5D"/>
    <w:rsid w:val="00711F46"/>
    <w:rsid w:val="00716F45"/>
    <w:rsid w:val="007216AA"/>
    <w:rsid w:val="00731B86"/>
    <w:rsid w:val="007320E7"/>
    <w:rsid w:val="00735F08"/>
    <w:rsid w:val="0074225F"/>
    <w:rsid w:val="00745020"/>
    <w:rsid w:val="00752693"/>
    <w:rsid w:val="007535F4"/>
    <w:rsid w:val="00753A04"/>
    <w:rsid w:val="00756E94"/>
    <w:rsid w:val="00762723"/>
    <w:rsid w:val="00762744"/>
    <w:rsid w:val="007712CD"/>
    <w:rsid w:val="00771442"/>
    <w:rsid w:val="007741EC"/>
    <w:rsid w:val="0077427B"/>
    <w:rsid w:val="00776F30"/>
    <w:rsid w:val="00777EAF"/>
    <w:rsid w:val="00785FD8"/>
    <w:rsid w:val="00792378"/>
    <w:rsid w:val="007930B6"/>
    <w:rsid w:val="007A43A4"/>
    <w:rsid w:val="007B186D"/>
    <w:rsid w:val="007B388E"/>
    <w:rsid w:val="007C1CCD"/>
    <w:rsid w:val="007C5E6B"/>
    <w:rsid w:val="007D07DB"/>
    <w:rsid w:val="007D0DF8"/>
    <w:rsid w:val="007D457B"/>
    <w:rsid w:val="007D46CC"/>
    <w:rsid w:val="007D46DB"/>
    <w:rsid w:val="007D4702"/>
    <w:rsid w:val="007D4F70"/>
    <w:rsid w:val="007D50C2"/>
    <w:rsid w:val="007D642C"/>
    <w:rsid w:val="007E6CF3"/>
    <w:rsid w:val="007F2E83"/>
    <w:rsid w:val="00805303"/>
    <w:rsid w:val="00811D93"/>
    <w:rsid w:val="00814571"/>
    <w:rsid w:val="00816082"/>
    <w:rsid w:val="008308DD"/>
    <w:rsid w:val="0083499E"/>
    <w:rsid w:val="0083597D"/>
    <w:rsid w:val="008366AC"/>
    <w:rsid w:val="00837B62"/>
    <w:rsid w:val="00845C69"/>
    <w:rsid w:val="00847708"/>
    <w:rsid w:val="00852E9F"/>
    <w:rsid w:val="0085355A"/>
    <w:rsid w:val="00853B69"/>
    <w:rsid w:val="008551EE"/>
    <w:rsid w:val="00862368"/>
    <w:rsid w:val="008636BD"/>
    <w:rsid w:val="00864948"/>
    <w:rsid w:val="00876978"/>
    <w:rsid w:val="00877BFD"/>
    <w:rsid w:val="0088037D"/>
    <w:rsid w:val="00880A1A"/>
    <w:rsid w:val="008810A2"/>
    <w:rsid w:val="00884DCD"/>
    <w:rsid w:val="008867D4"/>
    <w:rsid w:val="00890E0B"/>
    <w:rsid w:val="008915E5"/>
    <w:rsid w:val="0089552B"/>
    <w:rsid w:val="00897592"/>
    <w:rsid w:val="008A001B"/>
    <w:rsid w:val="008A2C3D"/>
    <w:rsid w:val="008A2DB6"/>
    <w:rsid w:val="008A4559"/>
    <w:rsid w:val="008B00F4"/>
    <w:rsid w:val="008B105A"/>
    <w:rsid w:val="008B2DFF"/>
    <w:rsid w:val="008B5BEC"/>
    <w:rsid w:val="008B7A45"/>
    <w:rsid w:val="008C1A67"/>
    <w:rsid w:val="008E4463"/>
    <w:rsid w:val="008F3B30"/>
    <w:rsid w:val="008F4112"/>
    <w:rsid w:val="00905054"/>
    <w:rsid w:val="00906C0D"/>
    <w:rsid w:val="0091160B"/>
    <w:rsid w:val="009173DB"/>
    <w:rsid w:val="0092055D"/>
    <w:rsid w:val="009374DE"/>
    <w:rsid w:val="0094160C"/>
    <w:rsid w:val="00945B46"/>
    <w:rsid w:val="0094752B"/>
    <w:rsid w:val="00962DDD"/>
    <w:rsid w:val="00966549"/>
    <w:rsid w:val="00967255"/>
    <w:rsid w:val="009727D4"/>
    <w:rsid w:val="00973ADB"/>
    <w:rsid w:val="00976AEE"/>
    <w:rsid w:val="0098627C"/>
    <w:rsid w:val="00992ADE"/>
    <w:rsid w:val="00995CF8"/>
    <w:rsid w:val="00996846"/>
    <w:rsid w:val="00997509"/>
    <w:rsid w:val="009979A6"/>
    <w:rsid w:val="009B4551"/>
    <w:rsid w:val="009C0F92"/>
    <w:rsid w:val="009C13F9"/>
    <w:rsid w:val="009C6F2D"/>
    <w:rsid w:val="009C707D"/>
    <w:rsid w:val="009D5CE0"/>
    <w:rsid w:val="009E5FC8"/>
    <w:rsid w:val="009E618B"/>
    <w:rsid w:val="009E78BD"/>
    <w:rsid w:val="009F0383"/>
    <w:rsid w:val="009F714D"/>
    <w:rsid w:val="00A02893"/>
    <w:rsid w:val="00A03337"/>
    <w:rsid w:val="00A033D0"/>
    <w:rsid w:val="00A0346E"/>
    <w:rsid w:val="00A043D8"/>
    <w:rsid w:val="00A072C5"/>
    <w:rsid w:val="00A07B40"/>
    <w:rsid w:val="00A160E6"/>
    <w:rsid w:val="00A309B6"/>
    <w:rsid w:val="00A517A3"/>
    <w:rsid w:val="00A51B35"/>
    <w:rsid w:val="00A5287C"/>
    <w:rsid w:val="00A648DC"/>
    <w:rsid w:val="00A65832"/>
    <w:rsid w:val="00A70C58"/>
    <w:rsid w:val="00A70E76"/>
    <w:rsid w:val="00A719B5"/>
    <w:rsid w:val="00A845E2"/>
    <w:rsid w:val="00A924EB"/>
    <w:rsid w:val="00A96FF3"/>
    <w:rsid w:val="00AA1413"/>
    <w:rsid w:val="00AA1424"/>
    <w:rsid w:val="00AA247D"/>
    <w:rsid w:val="00AB3105"/>
    <w:rsid w:val="00AB78C6"/>
    <w:rsid w:val="00AC5306"/>
    <w:rsid w:val="00AC6B7C"/>
    <w:rsid w:val="00AD0245"/>
    <w:rsid w:val="00AD67C9"/>
    <w:rsid w:val="00AE17C6"/>
    <w:rsid w:val="00AE2BB6"/>
    <w:rsid w:val="00AE52B6"/>
    <w:rsid w:val="00AE7620"/>
    <w:rsid w:val="00AF4DB2"/>
    <w:rsid w:val="00AF6E05"/>
    <w:rsid w:val="00AF79BE"/>
    <w:rsid w:val="00AF7CE9"/>
    <w:rsid w:val="00AF7D35"/>
    <w:rsid w:val="00B00CF1"/>
    <w:rsid w:val="00B0131D"/>
    <w:rsid w:val="00B05192"/>
    <w:rsid w:val="00B0634E"/>
    <w:rsid w:val="00B13C43"/>
    <w:rsid w:val="00B255BF"/>
    <w:rsid w:val="00B25B79"/>
    <w:rsid w:val="00B26F3B"/>
    <w:rsid w:val="00B3386F"/>
    <w:rsid w:val="00B40765"/>
    <w:rsid w:val="00B42F96"/>
    <w:rsid w:val="00B45640"/>
    <w:rsid w:val="00B530D2"/>
    <w:rsid w:val="00B539EE"/>
    <w:rsid w:val="00B53EFA"/>
    <w:rsid w:val="00B577A1"/>
    <w:rsid w:val="00B676EA"/>
    <w:rsid w:val="00B7557B"/>
    <w:rsid w:val="00B82146"/>
    <w:rsid w:val="00B830E0"/>
    <w:rsid w:val="00B914CB"/>
    <w:rsid w:val="00B95C33"/>
    <w:rsid w:val="00BA263C"/>
    <w:rsid w:val="00BA6C89"/>
    <w:rsid w:val="00BB3B21"/>
    <w:rsid w:val="00BC0B6E"/>
    <w:rsid w:val="00BC400B"/>
    <w:rsid w:val="00BC4EAA"/>
    <w:rsid w:val="00BD500E"/>
    <w:rsid w:val="00BD614A"/>
    <w:rsid w:val="00BE02DA"/>
    <w:rsid w:val="00BE4B4C"/>
    <w:rsid w:val="00BE7093"/>
    <w:rsid w:val="00C06C82"/>
    <w:rsid w:val="00C1782B"/>
    <w:rsid w:val="00C24D75"/>
    <w:rsid w:val="00C35047"/>
    <w:rsid w:val="00C352E3"/>
    <w:rsid w:val="00C42A46"/>
    <w:rsid w:val="00C46BB6"/>
    <w:rsid w:val="00C51872"/>
    <w:rsid w:val="00C5200F"/>
    <w:rsid w:val="00C60862"/>
    <w:rsid w:val="00C62515"/>
    <w:rsid w:val="00C62FE1"/>
    <w:rsid w:val="00C63081"/>
    <w:rsid w:val="00C7257F"/>
    <w:rsid w:val="00C76609"/>
    <w:rsid w:val="00C76B63"/>
    <w:rsid w:val="00C82336"/>
    <w:rsid w:val="00C844D7"/>
    <w:rsid w:val="00C90791"/>
    <w:rsid w:val="00C90FF1"/>
    <w:rsid w:val="00C92FF0"/>
    <w:rsid w:val="00C97068"/>
    <w:rsid w:val="00CA3C85"/>
    <w:rsid w:val="00CA57BF"/>
    <w:rsid w:val="00CB6B4C"/>
    <w:rsid w:val="00CB7D49"/>
    <w:rsid w:val="00CC3B33"/>
    <w:rsid w:val="00CD1B1B"/>
    <w:rsid w:val="00CD1D88"/>
    <w:rsid w:val="00CD4F27"/>
    <w:rsid w:val="00CE24C4"/>
    <w:rsid w:val="00CE44FA"/>
    <w:rsid w:val="00CE77C6"/>
    <w:rsid w:val="00CF0ED5"/>
    <w:rsid w:val="00CF4233"/>
    <w:rsid w:val="00D00409"/>
    <w:rsid w:val="00D03286"/>
    <w:rsid w:val="00D03457"/>
    <w:rsid w:val="00D03B36"/>
    <w:rsid w:val="00D0688D"/>
    <w:rsid w:val="00D118EF"/>
    <w:rsid w:val="00D11E94"/>
    <w:rsid w:val="00D12919"/>
    <w:rsid w:val="00D12F6D"/>
    <w:rsid w:val="00D13996"/>
    <w:rsid w:val="00D15E8C"/>
    <w:rsid w:val="00D200D4"/>
    <w:rsid w:val="00D226BF"/>
    <w:rsid w:val="00D2570E"/>
    <w:rsid w:val="00D26A93"/>
    <w:rsid w:val="00D3184E"/>
    <w:rsid w:val="00D34EAA"/>
    <w:rsid w:val="00D40811"/>
    <w:rsid w:val="00D46F64"/>
    <w:rsid w:val="00D47FB9"/>
    <w:rsid w:val="00D502F2"/>
    <w:rsid w:val="00D50415"/>
    <w:rsid w:val="00D51A35"/>
    <w:rsid w:val="00D51DB4"/>
    <w:rsid w:val="00D54D9E"/>
    <w:rsid w:val="00D56670"/>
    <w:rsid w:val="00D56E22"/>
    <w:rsid w:val="00D57308"/>
    <w:rsid w:val="00D64008"/>
    <w:rsid w:val="00D640DF"/>
    <w:rsid w:val="00D72C68"/>
    <w:rsid w:val="00D7397E"/>
    <w:rsid w:val="00D76508"/>
    <w:rsid w:val="00D81216"/>
    <w:rsid w:val="00D81711"/>
    <w:rsid w:val="00D85CCA"/>
    <w:rsid w:val="00D8747E"/>
    <w:rsid w:val="00D918AA"/>
    <w:rsid w:val="00D95F26"/>
    <w:rsid w:val="00D97315"/>
    <w:rsid w:val="00DA0CAA"/>
    <w:rsid w:val="00DA58A2"/>
    <w:rsid w:val="00DA691F"/>
    <w:rsid w:val="00DB2375"/>
    <w:rsid w:val="00DC0FAA"/>
    <w:rsid w:val="00DC4DC3"/>
    <w:rsid w:val="00DC5084"/>
    <w:rsid w:val="00DD1DF7"/>
    <w:rsid w:val="00DD3784"/>
    <w:rsid w:val="00DD5BB7"/>
    <w:rsid w:val="00DD619E"/>
    <w:rsid w:val="00DE2565"/>
    <w:rsid w:val="00DE39BC"/>
    <w:rsid w:val="00DF13AF"/>
    <w:rsid w:val="00DF14F5"/>
    <w:rsid w:val="00DF1EBC"/>
    <w:rsid w:val="00DF3D73"/>
    <w:rsid w:val="00E00C30"/>
    <w:rsid w:val="00E04AF4"/>
    <w:rsid w:val="00E12A3F"/>
    <w:rsid w:val="00E160EA"/>
    <w:rsid w:val="00E2016F"/>
    <w:rsid w:val="00E22935"/>
    <w:rsid w:val="00E235A4"/>
    <w:rsid w:val="00E2768E"/>
    <w:rsid w:val="00E32BAF"/>
    <w:rsid w:val="00E45718"/>
    <w:rsid w:val="00E462CF"/>
    <w:rsid w:val="00E54D7F"/>
    <w:rsid w:val="00E61A42"/>
    <w:rsid w:val="00E642FB"/>
    <w:rsid w:val="00E644BE"/>
    <w:rsid w:val="00E65291"/>
    <w:rsid w:val="00E65958"/>
    <w:rsid w:val="00E67A24"/>
    <w:rsid w:val="00E7252B"/>
    <w:rsid w:val="00E73502"/>
    <w:rsid w:val="00E743B3"/>
    <w:rsid w:val="00E768F4"/>
    <w:rsid w:val="00E77532"/>
    <w:rsid w:val="00E87A68"/>
    <w:rsid w:val="00E90DF1"/>
    <w:rsid w:val="00E94063"/>
    <w:rsid w:val="00E95184"/>
    <w:rsid w:val="00EA20E9"/>
    <w:rsid w:val="00EA464E"/>
    <w:rsid w:val="00EB5591"/>
    <w:rsid w:val="00EB7C58"/>
    <w:rsid w:val="00EC0C30"/>
    <w:rsid w:val="00EC45F7"/>
    <w:rsid w:val="00ED2A6F"/>
    <w:rsid w:val="00ED2C01"/>
    <w:rsid w:val="00ED412C"/>
    <w:rsid w:val="00ED539C"/>
    <w:rsid w:val="00EF753F"/>
    <w:rsid w:val="00F0312D"/>
    <w:rsid w:val="00F05FCA"/>
    <w:rsid w:val="00F178A0"/>
    <w:rsid w:val="00F22AD7"/>
    <w:rsid w:val="00F25441"/>
    <w:rsid w:val="00F30625"/>
    <w:rsid w:val="00F30D32"/>
    <w:rsid w:val="00F40F76"/>
    <w:rsid w:val="00F657D7"/>
    <w:rsid w:val="00F66075"/>
    <w:rsid w:val="00F66F03"/>
    <w:rsid w:val="00F70ACA"/>
    <w:rsid w:val="00F71568"/>
    <w:rsid w:val="00F76013"/>
    <w:rsid w:val="00F76204"/>
    <w:rsid w:val="00F85D57"/>
    <w:rsid w:val="00F86557"/>
    <w:rsid w:val="00F90802"/>
    <w:rsid w:val="00F91A65"/>
    <w:rsid w:val="00F91B62"/>
    <w:rsid w:val="00FA2075"/>
    <w:rsid w:val="00FA5E25"/>
    <w:rsid w:val="00FB237A"/>
    <w:rsid w:val="00FB2AEC"/>
    <w:rsid w:val="00FB7679"/>
    <w:rsid w:val="00FC5833"/>
    <w:rsid w:val="00FE1455"/>
    <w:rsid w:val="00FE1AB1"/>
    <w:rsid w:val="00FE1E5F"/>
    <w:rsid w:val="00FE580E"/>
    <w:rsid w:val="00FF4709"/>
    <w:rsid w:val="00FF5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F38E8D1"/>
  <w15:chartTrackingRefBased/>
  <w15:docId w15:val="{436BF21B-317C-4EC5-B8E8-A174560C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16F45"/>
    <w:rPr>
      <w:rFonts w:ascii="Arial" w:hAnsi="Arial"/>
      <w:sz w:val="22"/>
    </w:rPr>
  </w:style>
  <w:style w:type="paragraph" w:styleId="Heading1">
    <w:name w:val="heading 1"/>
    <w:basedOn w:val="Normal"/>
    <w:next w:val="Normal"/>
    <w:qFormat/>
    <w:pPr>
      <w:keepNext/>
      <w:tabs>
        <w:tab w:val="left" w:pos="5040"/>
      </w:tabs>
      <w:jc w:val="center"/>
      <w:outlineLvl w:val="0"/>
    </w:pPr>
    <w:rPr>
      <w:b/>
      <w:bCs/>
      <w:sz w:val="28"/>
    </w:rPr>
  </w:style>
  <w:style w:type="paragraph" w:styleId="Heading2">
    <w:name w:val="heading 2"/>
    <w:basedOn w:val="Normal"/>
    <w:next w:val="Normal"/>
    <w:qFormat/>
    <w:pPr>
      <w:keepNext/>
      <w:jc w:val="center"/>
      <w:outlineLvl w:val="1"/>
    </w:pPr>
    <w:rPr>
      <w:b/>
      <w:bCs/>
      <w:sz w:val="24"/>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ind w:right="270"/>
      <w:jc w:val="center"/>
    </w:pPr>
    <w:rPr>
      <w:b/>
    </w:rPr>
  </w:style>
  <w:style w:type="paragraph" w:styleId="BodyText">
    <w:name w:val="Body Text"/>
    <w:basedOn w:val="Normal"/>
    <w:rPr>
      <w:rFonts w:cs="Arial"/>
      <w:szCs w:val="24"/>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2C2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71D6"/>
    <w:rPr>
      <w:rFonts w:ascii="Tahoma" w:hAnsi="Tahoma" w:cs="Tahoma"/>
      <w:sz w:val="16"/>
      <w:szCs w:val="16"/>
    </w:rPr>
  </w:style>
  <w:style w:type="paragraph" w:styleId="BodyTextIndent2">
    <w:name w:val="Body Text Indent 2"/>
    <w:basedOn w:val="Normal"/>
    <w:rsid w:val="00C1782B"/>
    <w:pPr>
      <w:spacing w:after="120" w:line="480" w:lineRule="auto"/>
      <w:ind w:left="360"/>
    </w:pPr>
  </w:style>
  <w:style w:type="paragraph" w:styleId="NormalWeb">
    <w:name w:val="Normal (Web)"/>
    <w:basedOn w:val="Normal"/>
    <w:uiPriority w:val="99"/>
    <w:rsid w:val="006902B4"/>
    <w:pPr>
      <w:spacing w:before="33" w:after="33"/>
    </w:pPr>
    <w:rPr>
      <w:rFonts w:cs="Arial"/>
      <w:sz w:val="24"/>
      <w:szCs w:val="24"/>
    </w:rPr>
  </w:style>
  <w:style w:type="character" w:styleId="Emphasis">
    <w:name w:val="Emphasis"/>
    <w:qFormat/>
    <w:rsid w:val="006902B4"/>
    <w:rPr>
      <w:i/>
      <w:iCs/>
    </w:rPr>
  </w:style>
  <w:style w:type="character" w:customStyle="1" w:styleId="st1">
    <w:name w:val="st1"/>
    <w:basedOn w:val="DefaultParagraphFont"/>
    <w:rsid w:val="00A845E2"/>
  </w:style>
  <w:style w:type="paragraph" w:styleId="ListParagraph">
    <w:name w:val="List Paragraph"/>
    <w:basedOn w:val="Normal"/>
    <w:uiPriority w:val="34"/>
    <w:qFormat/>
    <w:rsid w:val="00655D37"/>
    <w:pPr>
      <w:ind w:left="720"/>
      <w:contextualSpacing/>
    </w:pPr>
  </w:style>
  <w:style w:type="paragraph" w:customStyle="1" w:styleId="TableParagraph">
    <w:name w:val="Table Paragraph"/>
    <w:basedOn w:val="Normal"/>
    <w:uiPriority w:val="1"/>
    <w:qFormat/>
    <w:rsid w:val="00217C23"/>
    <w:pPr>
      <w:widowControl w:val="0"/>
    </w:pPr>
    <w:rPr>
      <w:rFonts w:asciiTheme="minorHAnsi" w:eastAsiaTheme="minorHAnsi" w:hAnsiTheme="minorHAnsi" w:cstheme="minorBidi"/>
      <w:szCs w:val="22"/>
    </w:rPr>
  </w:style>
  <w:style w:type="character" w:styleId="CommentReference">
    <w:name w:val="annotation reference"/>
    <w:basedOn w:val="DefaultParagraphFont"/>
    <w:rsid w:val="00F85D57"/>
    <w:rPr>
      <w:sz w:val="16"/>
      <w:szCs w:val="16"/>
    </w:rPr>
  </w:style>
  <w:style w:type="paragraph" w:styleId="CommentText">
    <w:name w:val="annotation text"/>
    <w:basedOn w:val="Normal"/>
    <w:link w:val="CommentTextChar"/>
    <w:rsid w:val="00F85D57"/>
    <w:rPr>
      <w:sz w:val="20"/>
    </w:rPr>
  </w:style>
  <w:style w:type="character" w:customStyle="1" w:styleId="CommentTextChar">
    <w:name w:val="Comment Text Char"/>
    <w:basedOn w:val="DefaultParagraphFont"/>
    <w:link w:val="CommentText"/>
    <w:rsid w:val="00F85D57"/>
    <w:rPr>
      <w:rFonts w:ascii="Arial" w:hAnsi="Arial"/>
    </w:rPr>
  </w:style>
  <w:style w:type="paragraph" w:styleId="CommentSubject">
    <w:name w:val="annotation subject"/>
    <w:basedOn w:val="CommentText"/>
    <w:next w:val="CommentText"/>
    <w:link w:val="CommentSubjectChar"/>
    <w:rsid w:val="00F85D57"/>
    <w:rPr>
      <w:b/>
      <w:bCs/>
    </w:rPr>
  </w:style>
  <w:style w:type="character" w:customStyle="1" w:styleId="CommentSubjectChar">
    <w:name w:val="Comment Subject Char"/>
    <w:basedOn w:val="CommentTextChar"/>
    <w:link w:val="CommentSubject"/>
    <w:rsid w:val="00F85D57"/>
    <w:rPr>
      <w:rFonts w:ascii="Arial" w:hAnsi="Arial"/>
      <w:b/>
      <w:bCs/>
    </w:rPr>
  </w:style>
  <w:style w:type="character" w:styleId="UnresolvedMention">
    <w:name w:val="Unresolved Mention"/>
    <w:basedOn w:val="DefaultParagraphFont"/>
    <w:uiPriority w:val="99"/>
    <w:semiHidden/>
    <w:unhideWhenUsed/>
    <w:rsid w:val="0067391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162869">
      <w:bodyDiv w:val="1"/>
      <w:marLeft w:val="0"/>
      <w:marRight w:val="0"/>
      <w:marTop w:val="0"/>
      <w:marBottom w:val="0"/>
      <w:divBdr>
        <w:top w:val="none" w:sz="0" w:space="0" w:color="auto"/>
        <w:left w:val="none" w:sz="0" w:space="0" w:color="auto"/>
        <w:bottom w:val="none" w:sz="0" w:space="0" w:color="auto"/>
        <w:right w:val="none" w:sz="0" w:space="0" w:color="auto"/>
      </w:divBdr>
      <w:divsChild>
        <w:div w:id="185675213">
          <w:marLeft w:val="0"/>
          <w:marRight w:val="0"/>
          <w:marTop w:val="0"/>
          <w:marBottom w:val="0"/>
          <w:divBdr>
            <w:top w:val="none" w:sz="0" w:space="0" w:color="auto"/>
            <w:left w:val="none" w:sz="0" w:space="0" w:color="auto"/>
            <w:bottom w:val="none" w:sz="0" w:space="0" w:color="auto"/>
            <w:right w:val="none" w:sz="0" w:space="0" w:color="auto"/>
          </w:divBdr>
          <w:divsChild>
            <w:div w:id="999578304">
              <w:marLeft w:val="0"/>
              <w:marRight w:val="0"/>
              <w:marTop w:val="0"/>
              <w:marBottom w:val="0"/>
              <w:divBdr>
                <w:top w:val="none" w:sz="0" w:space="0" w:color="auto"/>
                <w:left w:val="none" w:sz="0" w:space="0" w:color="auto"/>
                <w:bottom w:val="none" w:sz="0" w:space="0" w:color="auto"/>
                <w:right w:val="none" w:sz="0" w:space="0" w:color="auto"/>
              </w:divBdr>
              <w:divsChild>
                <w:div w:id="801967944">
                  <w:marLeft w:val="-225"/>
                  <w:marRight w:val="-225"/>
                  <w:marTop w:val="0"/>
                  <w:marBottom w:val="0"/>
                  <w:divBdr>
                    <w:top w:val="none" w:sz="0" w:space="0" w:color="auto"/>
                    <w:left w:val="none" w:sz="0" w:space="0" w:color="auto"/>
                    <w:bottom w:val="none" w:sz="0" w:space="0" w:color="auto"/>
                    <w:right w:val="none" w:sz="0" w:space="0" w:color="auto"/>
                  </w:divBdr>
                  <w:divsChild>
                    <w:div w:id="8137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15163">
      <w:bodyDiv w:val="1"/>
      <w:marLeft w:val="0"/>
      <w:marRight w:val="0"/>
      <w:marTop w:val="0"/>
      <w:marBottom w:val="0"/>
      <w:divBdr>
        <w:top w:val="none" w:sz="0" w:space="0" w:color="auto"/>
        <w:left w:val="none" w:sz="0" w:space="0" w:color="auto"/>
        <w:bottom w:val="none" w:sz="0" w:space="0" w:color="auto"/>
        <w:right w:val="none" w:sz="0" w:space="0" w:color="auto"/>
      </w:divBdr>
    </w:div>
    <w:div w:id="633871043">
      <w:bodyDiv w:val="1"/>
      <w:marLeft w:val="0"/>
      <w:marRight w:val="0"/>
      <w:marTop w:val="0"/>
      <w:marBottom w:val="0"/>
      <w:divBdr>
        <w:top w:val="none" w:sz="0" w:space="0" w:color="auto"/>
        <w:left w:val="none" w:sz="0" w:space="0" w:color="auto"/>
        <w:bottom w:val="none" w:sz="0" w:space="0" w:color="auto"/>
        <w:right w:val="none" w:sz="0" w:space="0" w:color="auto"/>
      </w:divBdr>
    </w:div>
    <w:div w:id="776297243">
      <w:bodyDiv w:val="1"/>
      <w:marLeft w:val="0"/>
      <w:marRight w:val="0"/>
      <w:marTop w:val="0"/>
      <w:marBottom w:val="0"/>
      <w:divBdr>
        <w:top w:val="none" w:sz="0" w:space="0" w:color="auto"/>
        <w:left w:val="none" w:sz="0" w:space="0" w:color="auto"/>
        <w:bottom w:val="none" w:sz="0" w:space="0" w:color="auto"/>
        <w:right w:val="none" w:sz="0" w:space="0" w:color="auto"/>
      </w:divBdr>
    </w:div>
    <w:div w:id="1226184998">
      <w:bodyDiv w:val="1"/>
      <w:marLeft w:val="0"/>
      <w:marRight w:val="0"/>
      <w:marTop w:val="0"/>
      <w:marBottom w:val="0"/>
      <w:divBdr>
        <w:top w:val="none" w:sz="0" w:space="0" w:color="auto"/>
        <w:left w:val="none" w:sz="0" w:space="0" w:color="auto"/>
        <w:bottom w:val="none" w:sz="0" w:space="0" w:color="auto"/>
        <w:right w:val="none" w:sz="0" w:space="0" w:color="auto"/>
      </w:divBdr>
    </w:div>
    <w:div w:id="1968658491">
      <w:bodyDiv w:val="1"/>
      <w:marLeft w:val="0"/>
      <w:marRight w:val="0"/>
      <w:marTop w:val="0"/>
      <w:marBottom w:val="0"/>
      <w:divBdr>
        <w:top w:val="none" w:sz="0" w:space="0" w:color="auto"/>
        <w:left w:val="none" w:sz="0" w:space="0" w:color="auto"/>
        <w:bottom w:val="none" w:sz="0" w:space="0" w:color="auto"/>
        <w:right w:val="none" w:sz="0" w:space="0" w:color="auto"/>
      </w:divBdr>
    </w:div>
    <w:div w:id="2119176279">
      <w:bodyDiv w:val="1"/>
      <w:marLeft w:val="0"/>
      <w:marRight w:val="0"/>
      <w:marTop w:val="0"/>
      <w:marBottom w:val="0"/>
      <w:divBdr>
        <w:top w:val="none" w:sz="0" w:space="0" w:color="auto"/>
        <w:left w:val="none" w:sz="0" w:space="0" w:color="auto"/>
        <w:bottom w:val="none" w:sz="0" w:space="0" w:color="auto"/>
        <w:right w:val="none" w:sz="0" w:space="0" w:color="auto"/>
      </w:divBdr>
    </w:div>
    <w:div w:id="212310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emsprotocols.org/"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PedReady@jax.ufl.edu"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emspep.cdha.nshealth.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loridahealth.gov/statistics-and-data/ems-data-systems/biospatial/index.html"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prehospitalguidelines.or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yperlink" Target="mailto:benabo@ufl.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96B6B-0B66-4522-9695-2DF872074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1365</Words>
  <Characters>8618</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Secretary's Stationary</vt:lpstr>
    </vt:vector>
  </TitlesOfParts>
  <Company>Department of Health</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Secretary's Stationary</dc:title>
  <dc:subject/>
  <dc:creator>donaldsonrx</dc:creator>
  <cp:keywords/>
  <cp:lastModifiedBy>Bailey, Michelle</cp:lastModifiedBy>
  <cp:revision>9</cp:revision>
  <cp:lastPrinted>2019-02-20T18:29:00Z</cp:lastPrinted>
  <dcterms:created xsi:type="dcterms:W3CDTF">2019-02-14T14:32:00Z</dcterms:created>
  <dcterms:modified xsi:type="dcterms:W3CDTF">2019-03-04T16:01:00Z</dcterms:modified>
</cp:coreProperties>
</file>