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BCA3" w14:textId="1AF553C6" w:rsidR="009D7909" w:rsidRDefault="009D7909">
      <w:pPr>
        <w:rPr>
          <w:rFonts w:ascii="Arial Nova" w:hAnsi="Arial Nova"/>
          <w:sz w:val="23"/>
          <w:szCs w:val="23"/>
        </w:rPr>
      </w:pPr>
      <w:r>
        <w:rPr>
          <w:rFonts w:ascii="Arial Nova" w:hAnsi="Arial Nova"/>
          <w:noProof/>
          <w:sz w:val="23"/>
          <w:szCs w:val="23"/>
        </w:rPr>
        <mc:AlternateContent>
          <mc:Choice Requires="wps">
            <w:drawing>
              <wp:anchor distT="0" distB="0" distL="114300" distR="114300" simplePos="0" relativeHeight="251659264" behindDoc="0" locked="0" layoutInCell="1" allowOverlap="1" wp14:anchorId="509B8F9F" wp14:editId="0D9D8B2B">
                <wp:simplePos x="0" y="0"/>
                <wp:positionH relativeFrom="column">
                  <wp:posOffset>9524</wp:posOffset>
                </wp:positionH>
                <wp:positionV relativeFrom="paragraph">
                  <wp:posOffset>70485</wp:posOffset>
                </wp:positionV>
                <wp:extent cx="58578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5857875" cy="9525"/>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B8477B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55pt" to="4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" strokecolor="#5b9bd5 [3208]" strokeweight="2.25pt">
                <v:stroke joinstyle="miter"/>
              </v:line>
            </w:pict>
          </mc:Fallback>
        </mc:AlternateContent>
      </w:r>
    </w:p>
    <w:p w14:paraId="6FCF37C2" w14:textId="69753B4C" w:rsidR="009D7909" w:rsidRPr="0080095B" w:rsidRDefault="0020011D" w:rsidP="009D7909">
      <w:pPr>
        <w:jc w:val="center"/>
        <w:rPr>
          <w:rFonts w:ascii="Arial Nova" w:hAnsi="Arial Nova"/>
          <w:sz w:val="32"/>
          <w:szCs w:val="32"/>
        </w:rPr>
      </w:pPr>
      <w:r>
        <w:rPr>
          <w:rFonts w:ascii="Arial Nova" w:hAnsi="Arial Nova"/>
          <w:sz w:val="32"/>
          <w:szCs w:val="32"/>
        </w:rPr>
        <w:t>October 5</w:t>
      </w:r>
      <w:r w:rsidR="009D7909" w:rsidRPr="0080095B">
        <w:rPr>
          <w:rFonts w:ascii="Arial Nova" w:hAnsi="Arial Nova"/>
          <w:sz w:val="32"/>
          <w:szCs w:val="32"/>
        </w:rPr>
        <w:t>, 2022</w:t>
      </w:r>
    </w:p>
    <w:p w14:paraId="785F4B11" w14:textId="1F9D9E70" w:rsidR="009D7909" w:rsidRPr="00CE13F1" w:rsidRDefault="009D7909" w:rsidP="009D7909">
      <w:pPr>
        <w:rPr>
          <w:rFonts w:ascii="Arial Nova" w:hAnsi="Arial Nova"/>
          <w:b/>
          <w:bCs/>
          <w:sz w:val="24"/>
          <w:szCs w:val="24"/>
        </w:rPr>
      </w:pPr>
      <w:r w:rsidRPr="00CE13F1">
        <w:rPr>
          <w:rFonts w:ascii="Arial Nova" w:hAnsi="Arial Nova"/>
          <w:b/>
          <w:bCs/>
          <w:sz w:val="24"/>
          <w:szCs w:val="24"/>
        </w:rPr>
        <w:t>1. Roll</w:t>
      </w:r>
    </w:p>
    <w:p w14:paraId="7CD3FA5D" w14:textId="681B9DDF" w:rsidR="009D7909" w:rsidRDefault="009D7909" w:rsidP="009D7909">
      <w:pPr>
        <w:rPr>
          <w:rFonts w:ascii="Arial Nova" w:hAnsi="Arial Nova"/>
          <w:sz w:val="24"/>
          <w:szCs w:val="24"/>
        </w:rPr>
      </w:pPr>
      <w:r>
        <w:rPr>
          <w:rFonts w:ascii="Arial Nova" w:hAnsi="Arial Nova"/>
          <w:sz w:val="24"/>
          <w:szCs w:val="24"/>
        </w:rPr>
        <w:t>Attendance:</w:t>
      </w:r>
      <w:r w:rsidR="00CB57BC">
        <w:rPr>
          <w:rFonts w:ascii="Arial Nova" w:hAnsi="Arial Nova"/>
          <w:sz w:val="24"/>
          <w:szCs w:val="24"/>
        </w:rPr>
        <w:t xml:space="preserve"> Shawn Sombutmai, Keith Burney, Andrea Ables, Robin Eychaner</w:t>
      </w:r>
    </w:p>
    <w:p w14:paraId="3C72480B" w14:textId="1191ACE3" w:rsidR="009D7909" w:rsidRDefault="009D7909" w:rsidP="009D7909">
      <w:pPr>
        <w:rPr>
          <w:rFonts w:ascii="Arial Nova" w:hAnsi="Arial Nova"/>
          <w:sz w:val="24"/>
          <w:szCs w:val="24"/>
        </w:rPr>
      </w:pPr>
      <w:r>
        <w:rPr>
          <w:rFonts w:ascii="Arial Nova" w:hAnsi="Arial Nova"/>
          <w:sz w:val="24"/>
          <w:szCs w:val="24"/>
        </w:rPr>
        <w:t>Absent:</w:t>
      </w:r>
      <w:r w:rsidR="00645917">
        <w:rPr>
          <w:rFonts w:ascii="Arial Nova" w:hAnsi="Arial Nova"/>
          <w:sz w:val="24"/>
          <w:szCs w:val="24"/>
        </w:rPr>
        <w:t xml:space="preserve"> None</w:t>
      </w:r>
    </w:p>
    <w:p w14:paraId="67D17435" w14:textId="77777777" w:rsidR="005C3DE9" w:rsidRDefault="009D7909" w:rsidP="009D7909">
      <w:pPr>
        <w:rPr>
          <w:rFonts w:ascii="Arial Nova" w:hAnsi="Arial Nova"/>
          <w:b/>
          <w:bCs/>
          <w:sz w:val="24"/>
          <w:szCs w:val="24"/>
        </w:rPr>
      </w:pPr>
      <w:r w:rsidRPr="00CE13F1">
        <w:rPr>
          <w:rFonts w:ascii="Arial Nova" w:hAnsi="Arial Nova"/>
          <w:b/>
          <w:bCs/>
          <w:sz w:val="24"/>
          <w:szCs w:val="24"/>
        </w:rPr>
        <w:t xml:space="preserve">2. Board </w:t>
      </w:r>
      <w:r w:rsidR="005C3DE9">
        <w:rPr>
          <w:rFonts w:ascii="Arial Nova" w:hAnsi="Arial Nova"/>
          <w:b/>
          <w:bCs/>
          <w:sz w:val="24"/>
          <w:szCs w:val="24"/>
        </w:rPr>
        <w:t>R</w:t>
      </w:r>
      <w:r w:rsidRPr="00CE13F1">
        <w:rPr>
          <w:rFonts w:ascii="Arial Nova" w:hAnsi="Arial Nova"/>
          <w:b/>
          <w:bCs/>
          <w:sz w:val="24"/>
          <w:szCs w:val="24"/>
        </w:rPr>
        <w:t xml:space="preserve">eview </w:t>
      </w:r>
    </w:p>
    <w:p w14:paraId="19868332" w14:textId="19C60060" w:rsidR="005C3DE9" w:rsidRPr="005C3DE9" w:rsidRDefault="005C3DE9" w:rsidP="005C3DE9">
      <w:pPr>
        <w:pStyle w:val="ListParagraph"/>
        <w:numPr>
          <w:ilvl w:val="0"/>
          <w:numId w:val="1"/>
        </w:numPr>
        <w:rPr>
          <w:rFonts w:ascii="Arial Nova" w:hAnsi="Arial Nova"/>
          <w:b/>
          <w:bCs/>
          <w:sz w:val="24"/>
          <w:szCs w:val="24"/>
        </w:rPr>
      </w:pPr>
      <w:r w:rsidRPr="005C3DE9">
        <w:rPr>
          <w:rFonts w:ascii="Arial Nova" w:hAnsi="Arial Nova"/>
          <w:b/>
          <w:bCs/>
          <w:sz w:val="24"/>
          <w:szCs w:val="24"/>
        </w:rPr>
        <w:t>Board Responsibilities</w:t>
      </w:r>
      <w:r>
        <w:rPr>
          <w:rFonts w:ascii="Arial Nova" w:hAnsi="Arial Nova"/>
          <w:b/>
          <w:bCs/>
          <w:sz w:val="24"/>
          <w:szCs w:val="24"/>
        </w:rPr>
        <w:t xml:space="preserve"> – </w:t>
      </w:r>
      <w:r w:rsidRPr="005C3DE9">
        <w:rPr>
          <w:rFonts w:ascii="Arial Nova" w:hAnsi="Arial Nova"/>
          <w:sz w:val="24"/>
          <w:szCs w:val="24"/>
        </w:rPr>
        <w:t>A Complaint was received</w:t>
      </w:r>
      <w:r>
        <w:rPr>
          <w:rFonts w:ascii="Arial Nova" w:hAnsi="Arial Nova"/>
          <w:sz w:val="24"/>
          <w:szCs w:val="24"/>
        </w:rPr>
        <w:t xml:space="preserve"> from a Mrs. Angela Chase, Jackson County resident, in reference to CEHP Joshua “Luke” Wilson. A part of the Board’s Responsibilities is to assist the department with “seeking enforcement actions against certified professionals”. Section 381.0101(3), Florida Statutes.</w:t>
      </w:r>
    </w:p>
    <w:p w14:paraId="477B29F1" w14:textId="5084A4E9" w:rsidR="009D7909" w:rsidRPr="005C3DE9" w:rsidRDefault="00645917" w:rsidP="005C3DE9">
      <w:pPr>
        <w:pStyle w:val="ListParagraph"/>
        <w:numPr>
          <w:ilvl w:val="0"/>
          <w:numId w:val="1"/>
        </w:numPr>
        <w:rPr>
          <w:rFonts w:ascii="Arial Nova" w:hAnsi="Arial Nova"/>
          <w:b/>
          <w:bCs/>
          <w:sz w:val="24"/>
          <w:szCs w:val="24"/>
        </w:rPr>
      </w:pPr>
      <w:r w:rsidRPr="005C3DE9">
        <w:rPr>
          <w:rFonts w:ascii="Arial Nova" w:hAnsi="Arial Nova"/>
          <w:b/>
          <w:bCs/>
          <w:sz w:val="24"/>
          <w:szCs w:val="24"/>
        </w:rPr>
        <w:t>N</w:t>
      </w:r>
      <w:r w:rsidR="009D7909" w:rsidRPr="005C3DE9">
        <w:rPr>
          <w:rFonts w:ascii="Arial Nova" w:hAnsi="Arial Nova"/>
          <w:b/>
          <w:bCs/>
          <w:sz w:val="24"/>
          <w:szCs w:val="24"/>
        </w:rPr>
        <w:t xml:space="preserve">ew Board </w:t>
      </w:r>
      <w:r w:rsidR="005C3DE9">
        <w:rPr>
          <w:rFonts w:ascii="Arial Nova" w:hAnsi="Arial Nova"/>
          <w:b/>
          <w:bCs/>
          <w:sz w:val="24"/>
          <w:szCs w:val="24"/>
        </w:rPr>
        <w:t>Member Search Update</w:t>
      </w:r>
      <w:r w:rsidRPr="005C3DE9">
        <w:rPr>
          <w:rFonts w:ascii="Arial Nova" w:hAnsi="Arial Nova"/>
          <w:sz w:val="24"/>
          <w:szCs w:val="24"/>
        </w:rPr>
        <w:t xml:space="preserve"> – </w:t>
      </w:r>
      <w:r w:rsidR="005C3DE9">
        <w:rPr>
          <w:rFonts w:ascii="Arial Nova" w:hAnsi="Arial Nova"/>
          <w:sz w:val="24"/>
          <w:szCs w:val="24"/>
        </w:rPr>
        <w:t>Application received from Dawn Maslar-Biggie. Michael provided the Board with her credentials and experience. Board members were impressed with her resume and agreed that she would be a great addition to the board.</w:t>
      </w:r>
    </w:p>
    <w:p w14:paraId="486D3543" w14:textId="0CEE56F2" w:rsidR="009D7909" w:rsidRPr="00CE13F1" w:rsidRDefault="009D7909" w:rsidP="009D7909">
      <w:pPr>
        <w:rPr>
          <w:rFonts w:ascii="Arial Nova" w:hAnsi="Arial Nova"/>
          <w:b/>
          <w:bCs/>
          <w:sz w:val="24"/>
          <w:szCs w:val="24"/>
        </w:rPr>
      </w:pPr>
      <w:r w:rsidRPr="00CE13F1">
        <w:rPr>
          <w:rFonts w:ascii="Arial Nova" w:hAnsi="Arial Nova"/>
          <w:b/>
          <w:bCs/>
          <w:sz w:val="24"/>
          <w:szCs w:val="24"/>
        </w:rPr>
        <w:t xml:space="preserve">3. </w:t>
      </w:r>
      <w:r w:rsidR="005C3DE9">
        <w:rPr>
          <w:rFonts w:ascii="Arial Nova" w:hAnsi="Arial Nova"/>
          <w:b/>
          <w:bCs/>
          <w:sz w:val="24"/>
          <w:szCs w:val="24"/>
        </w:rPr>
        <w:t>Discussion</w:t>
      </w:r>
    </w:p>
    <w:p w14:paraId="672E0CAD" w14:textId="37F99EEB" w:rsidR="0080095B" w:rsidRPr="008D1136" w:rsidRDefault="009D7909" w:rsidP="005C3DE9">
      <w:pPr>
        <w:ind w:left="270"/>
        <w:rPr>
          <w:rFonts w:ascii="Arial Nova" w:hAnsi="Arial Nova"/>
          <w:sz w:val="24"/>
          <w:szCs w:val="24"/>
        </w:rPr>
      </w:pPr>
      <w:r w:rsidRPr="005C3DE9">
        <w:rPr>
          <w:rFonts w:ascii="Arial Nova" w:hAnsi="Arial Nova"/>
          <w:b/>
          <w:bCs/>
          <w:sz w:val="24"/>
          <w:szCs w:val="24"/>
        </w:rPr>
        <w:t xml:space="preserve">a. </w:t>
      </w:r>
      <w:r w:rsidR="005C3DE9">
        <w:rPr>
          <w:rFonts w:ascii="Arial Nova" w:hAnsi="Arial Nova"/>
          <w:b/>
          <w:bCs/>
          <w:sz w:val="24"/>
          <w:szCs w:val="24"/>
        </w:rPr>
        <w:t xml:space="preserve">Current Events </w:t>
      </w:r>
      <w:r w:rsidR="008D1136">
        <w:rPr>
          <w:rFonts w:ascii="Arial Nova" w:hAnsi="Arial Nova"/>
          <w:b/>
          <w:bCs/>
          <w:sz w:val="24"/>
          <w:szCs w:val="24"/>
        </w:rPr>
        <w:t>–</w:t>
      </w:r>
      <w:r w:rsidR="005C3DE9">
        <w:rPr>
          <w:rFonts w:ascii="Arial Nova" w:hAnsi="Arial Nova"/>
          <w:b/>
          <w:bCs/>
          <w:sz w:val="24"/>
          <w:szCs w:val="24"/>
        </w:rPr>
        <w:t xml:space="preserve"> </w:t>
      </w:r>
      <w:r w:rsidR="008D1136">
        <w:rPr>
          <w:rFonts w:ascii="Arial Nova" w:hAnsi="Arial Nova"/>
          <w:sz w:val="24"/>
          <w:szCs w:val="24"/>
        </w:rPr>
        <w:t>Private Site Evaluators: what has the experience been like at the county level since the new rule came into effect for private site evaluators?</w:t>
      </w:r>
    </w:p>
    <w:p w14:paraId="3758CFFF" w14:textId="631BA09D" w:rsidR="00F564EC" w:rsidRDefault="008D1136" w:rsidP="0080095B">
      <w:pPr>
        <w:ind w:left="270"/>
        <w:rPr>
          <w:rFonts w:ascii="Arial Nova" w:hAnsi="Arial Nova"/>
          <w:i/>
          <w:iCs/>
          <w:sz w:val="24"/>
          <w:szCs w:val="24"/>
        </w:rPr>
      </w:pPr>
      <w:r>
        <w:rPr>
          <w:rFonts w:ascii="Arial Nova" w:hAnsi="Arial Nova"/>
          <w:b/>
          <w:bCs/>
          <w:sz w:val="24"/>
          <w:szCs w:val="24"/>
        </w:rPr>
        <w:t>Keith</w:t>
      </w:r>
      <w:r w:rsidR="00F564EC">
        <w:rPr>
          <w:rFonts w:ascii="Arial Nova" w:hAnsi="Arial Nova"/>
          <w:b/>
          <w:bCs/>
          <w:sz w:val="24"/>
          <w:szCs w:val="24"/>
        </w:rPr>
        <w:t>:</w:t>
      </w:r>
      <w:r w:rsidR="00F564EC">
        <w:rPr>
          <w:rFonts w:ascii="Arial Nova" w:hAnsi="Arial Nova"/>
          <w:sz w:val="24"/>
          <w:szCs w:val="24"/>
        </w:rPr>
        <w:t xml:space="preserve"> </w:t>
      </w:r>
      <w:r>
        <w:rPr>
          <w:rFonts w:ascii="Arial Nova" w:hAnsi="Arial Nova"/>
          <w:i/>
          <w:iCs/>
          <w:sz w:val="24"/>
          <w:szCs w:val="24"/>
        </w:rPr>
        <w:t xml:space="preserve">The process is bit more expensive, and some paperwork has been lost in the shuffle, however, it’s been good for the septic tank companies. Inspections are getting done more frequently and on schedule since the CHD’s CEHPs have been overextended. </w:t>
      </w:r>
    </w:p>
    <w:p w14:paraId="22A75E38" w14:textId="0D7B537A" w:rsidR="008D1136" w:rsidRDefault="008D1136" w:rsidP="0080095B">
      <w:pPr>
        <w:ind w:left="270"/>
        <w:rPr>
          <w:rFonts w:ascii="Arial Nova" w:hAnsi="Arial Nova"/>
          <w:i/>
          <w:iCs/>
          <w:sz w:val="24"/>
          <w:szCs w:val="24"/>
        </w:rPr>
      </w:pPr>
      <w:r>
        <w:rPr>
          <w:rFonts w:ascii="Arial Nova" w:hAnsi="Arial Nova"/>
          <w:b/>
          <w:bCs/>
          <w:sz w:val="24"/>
          <w:szCs w:val="24"/>
        </w:rPr>
        <w:t>Andrea:</w:t>
      </w:r>
      <w:r>
        <w:rPr>
          <w:rFonts w:ascii="Arial Nova" w:hAnsi="Arial Nova"/>
          <w:i/>
          <w:iCs/>
          <w:sz w:val="24"/>
          <w:szCs w:val="24"/>
        </w:rPr>
        <w:t xml:space="preserve"> Are you guys still doing times inspections?</w:t>
      </w:r>
    </w:p>
    <w:p w14:paraId="4F3E19A7" w14:textId="0892354B" w:rsidR="008D1136" w:rsidRDefault="008D1136" w:rsidP="0080095B">
      <w:pPr>
        <w:ind w:left="270"/>
        <w:rPr>
          <w:rFonts w:ascii="Arial Nova" w:hAnsi="Arial Nova"/>
          <w:i/>
          <w:iCs/>
          <w:sz w:val="24"/>
          <w:szCs w:val="24"/>
        </w:rPr>
      </w:pPr>
      <w:r>
        <w:rPr>
          <w:rFonts w:ascii="Arial Nova" w:hAnsi="Arial Nova"/>
          <w:b/>
          <w:bCs/>
          <w:sz w:val="24"/>
          <w:szCs w:val="24"/>
        </w:rPr>
        <w:t xml:space="preserve">Keith: </w:t>
      </w:r>
      <w:r>
        <w:rPr>
          <w:rFonts w:ascii="Arial Nova" w:hAnsi="Arial Nova"/>
          <w:i/>
          <w:iCs/>
          <w:sz w:val="24"/>
          <w:szCs w:val="24"/>
        </w:rPr>
        <w:t xml:space="preserve">No, I pretty much don’t try to use the health department because </w:t>
      </w:r>
      <w:r w:rsidR="00CB30F2">
        <w:rPr>
          <w:rFonts w:ascii="Arial Nova" w:hAnsi="Arial Nova"/>
          <w:i/>
          <w:iCs/>
          <w:sz w:val="24"/>
          <w:szCs w:val="24"/>
        </w:rPr>
        <w:t>it’s</w:t>
      </w:r>
      <w:r>
        <w:rPr>
          <w:rFonts w:ascii="Arial Nova" w:hAnsi="Arial Nova"/>
          <w:i/>
          <w:iCs/>
          <w:sz w:val="24"/>
          <w:szCs w:val="24"/>
        </w:rPr>
        <w:t xml:space="preserve"> so hard, if we call an inspection in, you </w:t>
      </w:r>
      <w:r w:rsidR="00CB30F2">
        <w:rPr>
          <w:rFonts w:ascii="Arial Nova" w:hAnsi="Arial Nova"/>
          <w:i/>
          <w:iCs/>
          <w:sz w:val="24"/>
          <w:szCs w:val="24"/>
        </w:rPr>
        <w:t>can only call</w:t>
      </w:r>
      <w:r>
        <w:rPr>
          <w:rFonts w:ascii="Arial Nova" w:hAnsi="Arial Nova"/>
          <w:i/>
          <w:iCs/>
          <w:sz w:val="24"/>
          <w:szCs w:val="24"/>
        </w:rPr>
        <w:t xml:space="preserve"> 2 days before, if you call in 3 days ahead of time</w:t>
      </w:r>
      <w:r w:rsidR="00CB30F2">
        <w:rPr>
          <w:rFonts w:ascii="Arial Nova" w:hAnsi="Arial Nova"/>
          <w:i/>
          <w:iCs/>
          <w:sz w:val="24"/>
          <w:szCs w:val="24"/>
        </w:rPr>
        <w:t>,</w:t>
      </w:r>
      <w:r>
        <w:rPr>
          <w:rFonts w:ascii="Arial Nova" w:hAnsi="Arial Nova"/>
          <w:i/>
          <w:iCs/>
          <w:sz w:val="24"/>
          <w:szCs w:val="24"/>
        </w:rPr>
        <w:t xml:space="preserve"> they won’t take it.</w:t>
      </w:r>
    </w:p>
    <w:p w14:paraId="1F5F2077" w14:textId="6C1339A9" w:rsidR="00CB30F2" w:rsidRDefault="00CB30F2" w:rsidP="0080095B">
      <w:pPr>
        <w:ind w:left="270"/>
        <w:rPr>
          <w:rFonts w:ascii="Arial Nova" w:hAnsi="Arial Nova"/>
          <w:i/>
          <w:iCs/>
          <w:sz w:val="24"/>
          <w:szCs w:val="24"/>
        </w:rPr>
      </w:pPr>
      <w:r>
        <w:rPr>
          <w:rFonts w:ascii="Arial Nova" w:hAnsi="Arial Nova"/>
          <w:b/>
          <w:bCs/>
          <w:sz w:val="24"/>
          <w:szCs w:val="24"/>
        </w:rPr>
        <w:t>Andrea:</w:t>
      </w:r>
      <w:r>
        <w:rPr>
          <w:rFonts w:ascii="Arial Nova" w:hAnsi="Arial Nova"/>
          <w:i/>
          <w:iCs/>
          <w:sz w:val="24"/>
          <w:szCs w:val="24"/>
        </w:rPr>
        <w:t xml:space="preserve"> </w:t>
      </w:r>
      <w:r w:rsidRPr="00CB30F2">
        <w:rPr>
          <w:rFonts w:ascii="Arial Nova" w:hAnsi="Arial Nova"/>
          <w:i/>
          <w:iCs/>
          <w:sz w:val="24"/>
          <w:szCs w:val="24"/>
        </w:rPr>
        <w:t>O</w:t>
      </w:r>
      <w:r>
        <w:rPr>
          <w:rFonts w:ascii="Arial Nova" w:hAnsi="Arial Nova"/>
          <w:i/>
          <w:iCs/>
          <w:sz w:val="24"/>
          <w:szCs w:val="24"/>
        </w:rPr>
        <w:t>K s</w:t>
      </w:r>
      <w:r w:rsidRPr="00CB30F2">
        <w:rPr>
          <w:rFonts w:ascii="Arial Nova" w:hAnsi="Arial Nova"/>
          <w:i/>
          <w:iCs/>
          <w:sz w:val="24"/>
          <w:szCs w:val="24"/>
        </w:rPr>
        <w:t>o you guys don't have to follow because I know they have that like caveat that if you have the timed inspections, you have to let them know within two days if you're using a private inspector.</w:t>
      </w:r>
    </w:p>
    <w:p w14:paraId="38980A2C" w14:textId="334B8356" w:rsidR="00CB30F2" w:rsidRDefault="00CB30F2" w:rsidP="0080095B">
      <w:pPr>
        <w:ind w:left="270"/>
        <w:rPr>
          <w:rFonts w:ascii="Arial Nova" w:hAnsi="Arial Nova"/>
          <w:i/>
          <w:iCs/>
          <w:sz w:val="24"/>
          <w:szCs w:val="24"/>
        </w:rPr>
      </w:pPr>
      <w:r>
        <w:rPr>
          <w:rFonts w:ascii="Arial Nova" w:hAnsi="Arial Nova"/>
          <w:b/>
          <w:bCs/>
          <w:sz w:val="24"/>
          <w:szCs w:val="24"/>
        </w:rPr>
        <w:t>Keith:</w:t>
      </w:r>
      <w:r>
        <w:rPr>
          <w:rFonts w:ascii="Arial Nova" w:hAnsi="Arial Nova"/>
          <w:i/>
          <w:iCs/>
          <w:sz w:val="24"/>
          <w:szCs w:val="24"/>
        </w:rPr>
        <w:t xml:space="preserve"> No I don’t, that’s kind of how we thought it was before…there is a form that the homeowner signs which advised that a private inspector is being used…as long as the form is submitted to the CHD, it will be fine. When there is an inspection lined up, the homeowner has 2 days to remove the private inspector from the application.</w:t>
      </w:r>
    </w:p>
    <w:p w14:paraId="72FA520E" w14:textId="098F5E4D" w:rsidR="00CB30F2" w:rsidRDefault="00CB30F2" w:rsidP="0080095B">
      <w:pPr>
        <w:ind w:left="270"/>
        <w:rPr>
          <w:rFonts w:ascii="Arial Nova" w:hAnsi="Arial Nova"/>
          <w:i/>
          <w:iCs/>
          <w:sz w:val="24"/>
          <w:szCs w:val="24"/>
        </w:rPr>
      </w:pPr>
      <w:r>
        <w:rPr>
          <w:rFonts w:ascii="Arial Nova" w:hAnsi="Arial Nova"/>
          <w:b/>
          <w:bCs/>
          <w:sz w:val="24"/>
          <w:szCs w:val="24"/>
        </w:rPr>
        <w:lastRenderedPageBreak/>
        <w:t>Andrea:</w:t>
      </w:r>
      <w:r>
        <w:rPr>
          <w:rFonts w:ascii="Arial Nova" w:hAnsi="Arial Nova"/>
          <w:i/>
          <w:iCs/>
          <w:sz w:val="24"/>
          <w:szCs w:val="24"/>
        </w:rPr>
        <w:t xml:space="preserve"> </w:t>
      </w:r>
      <w:r w:rsidRPr="00CB30F2">
        <w:rPr>
          <w:rFonts w:ascii="Arial Nova" w:hAnsi="Arial Nova"/>
          <w:i/>
          <w:iCs/>
          <w:sz w:val="24"/>
          <w:szCs w:val="24"/>
        </w:rPr>
        <w:t>Well, and you don't even use the health department anymore, right? You're predominantly only using the the private inspectors.</w:t>
      </w:r>
    </w:p>
    <w:p w14:paraId="5C2153A3" w14:textId="2DFEC613" w:rsidR="00CB30F2" w:rsidRDefault="00CB30F2" w:rsidP="0080095B">
      <w:pPr>
        <w:ind w:left="270"/>
        <w:rPr>
          <w:rFonts w:ascii="Arial Nova" w:hAnsi="Arial Nova"/>
          <w:i/>
          <w:iCs/>
          <w:sz w:val="24"/>
          <w:szCs w:val="24"/>
        </w:rPr>
      </w:pPr>
      <w:r>
        <w:rPr>
          <w:rFonts w:ascii="Arial Nova" w:hAnsi="Arial Nova"/>
          <w:b/>
          <w:bCs/>
          <w:sz w:val="24"/>
          <w:szCs w:val="24"/>
        </w:rPr>
        <w:t>Keith:</w:t>
      </w:r>
      <w:r>
        <w:rPr>
          <w:rFonts w:ascii="Arial Nova" w:hAnsi="Arial Nova"/>
          <w:i/>
          <w:iCs/>
          <w:sz w:val="24"/>
          <w:szCs w:val="24"/>
        </w:rPr>
        <w:t xml:space="preserve"> </w:t>
      </w:r>
      <w:r w:rsidRPr="00CB30F2">
        <w:rPr>
          <w:rFonts w:ascii="Arial Nova" w:hAnsi="Arial Nova"/>
          <w:i/>
          <w:iCs/>
          <w:sz w:val="24"/>
          <w:szCs w:val="24"/>
        </w:rPr>
        <w:t>Yeah, it was just there's so much easier.</w:t>
      </w:r>
    </w:p>
    <w:p w14:paraId="2201A10B" w14:textId="208E207D" w:rsidR="00CB30F2" w:rsidRDefault="00CB30F2" w:rsidP="0080095B">
      <w:pPr>
        <w:ind w:left="270"/>
        <w:rPr>
          <w:rFonts w:ascii="Arial Nova" w:hAnsi="Arial Nova"/>
          <w:i/>
          <w:iCs/>
          <w:sz w:val="24"/>
          <w:szCs w:val="24"/>
        </w:rPr>
      </w:pPr>
      <w:r>
        <w:rPr>
          <w:rFonts w:ascii="Arial Nova" w:hAnsi="Arial Nova"/>
          <w:b/>
          <w:bCs/>
          <w:sz w:val="24"/>
          <w:szCs w:val="24"/>
        </w:rPr>
        <w:t>Robin:</w:t>
      </w:r>
      <w:r>
        <w:rPr>
          <w:rFonts w:ascii="Arial Nova" w:hAnsi="Arial Nova"/>
          <w:i/>
          <w:iCs/>
          <w:sz w:val="24"/>
          <w:szCs w:val="24"/>
        </w:rPr>
        <w:t xml:space="preserve"> </w:t>
      </w:r>
      <w:r w:rsidRPr="00CB30F2">
        <w:rPr>
          <w:rFonts w:ascii="Arial Nova" w:hAnsi="Arial Nova"/>
          <w:i/>
          <w:iCs/>
          <w:sz w:val="24"/>
          <w:szCs w:val="24"/>
        </w:rPr>
        <w:t>You know, I would think it would reduce their workload.</w:t>
      </w:r>
    </w:p>
    <w:p w14:paraId="07812EA9" w14:textId="762D8BBC" w:rsidR="00CB30F2" w:rsidRDefault="00CB30F2" w:rsidP="0080095B">
      <w:pPr>
        <w:ind w:left="270"/>
        <w:rPr>
          <w:rFonts w:ascii="Arial Nova" w:hAnsi="Arial Nova"/>
          <w:i/>
          <w:iCs/>
          <w:sz w:val="24"/>
          <w:szCs w:val="24"/>
        </w:rPr>
      </w:pPr>
      <w:r>
        <w:rPr>
          <w:rFonts w:ascii="Arial Nova" w:hAnsi="Arial Nova"/>
          <w:b/>
          <w:bCs/>
          <w:sz w:val="24"/>
          <w:szCs w:val="24"/>
        </w:rPr>
        <w:t>Keith:</w:t>
      </w:r>
      <w:r>
        <w:rPr>
          <w:rFonts w:ascii="Arial Nova" w:hAnsi="Arial Nova"/>
          <w:i/>
          <w:iCs/>
          <w:sz w:val="24"/>
          <w:szCs w:val="24"/>
        </w:rPr>
        <w:t xml:space="preserve"> Yeah, I mean it had to.</w:t>
      </w:r>
    </w:p>
    <w:p w14:paraId="4C56A834" w14:textId="0FFCE818" w:rsidR="00A04AA9" w:rsidRDefault="00A04AA9" w:rsidP="0080095B">
      <w:pPr>
        <w:ind w:left="270"/>
        <w:rPr>
          <w:rFonts w:ascii="Arial Nova" w:hAnsi="Arial Nova"/>
          <w:i/>
          <w:iCs/>
          <w:sz w:val="24"/>
          <w:szCs w:val="24"/>
        </w:rPr>
      </w:pPr>
      <w:r>
        <w:rPr>
          <w:rFonts w:ascii="Arial Nova" w:hAnsi="Arial Nova"/>
          <w:b/>
          <w:bCs/>
          <w:sz w:val="24"/>
          <w:szCs w:val="24"/>
        </w:rPr>
        <w:t>Robin:</w:t>
      </w:r>
      <w:r>
        <w:rPr>
          <w:rFonts w:ascii="Arial Nova" w:hAnsi="Arial Nova"/>
          <w:i/>
          <w:iCs/>
          <w:sz w:val="24"/>
          <w:szCs w:val="24"/>
        </w:rPr>
        <w:t xml:space="preserve"> </w:t>
      </w:r>
      <w:r w:rsidRPr="00A04AA9">
        <w:rPr>
          <w:rFonts w:ascii="Arial Nova" w:hAnsi="Arial Nova"/>
          <w:i/>
          <w:iCs/>
          <w:sz w:val="24"/>
          <w:szCs w:val="24"/>
        </w:rPr>
        <w:t xml:space="preserve">What is the like a private fee in your area? What would </w:t>
      </w:r>
      <w:r w:rsidR="00EB3941">
        <w:rPr>
          <w:rFonts w:ascii="Arial Nova" w:hAnsi="Arial Nova"/>
          <w:i/>
          <w:iCs/>
          <w:sz w:val="24"/>
          <w:szCs w:val="24"/>
        </w:rPr>
        <w:t xml:space="preserve">be </w:t>
      </w:r>
      <w:r w:rsidRPr="00A04AA9">
        <w:rPr>
          <w:rFonts w:ascii="Arial Nova" w:hAnsi="Arial Nova"/>
          <w:i/>
          <w:iCs/>
          <w:sz w:val="24"/>
          <w:szCs w:val="24"/>
        </w:rPr>
        <w:t>the cost?</w:t>
      </w:r>
    </w:p>
    <w:p w14:paraId="17B01803" w14:textId="292B4EEB" w:rsidR="00A04AA9" w:rsidRDefault="00A04AA9" w:rsidP="0080095B">
      <w:pPr>
        <w:ind w:left="270"/>
        <w:rPr>
          <w:rFonts w:ascii="Arial Nova" w:hAnsi="Arial Nova"/>
          <w:i/>
          <w:iCs/>
          <w:sz w:val="24"/>
          <w:szCs w:val="24"/>
        </w:rPr>
      </w:pPr>
      <w:r>
        <w:rPr>
          <w:rFonts w:ascii="Arial Nova" w:hAnsi="Arial Nova"/>
          <w:b/>
          <w:bCs/>
          <w:sz w:val="24"/>
          <w:szCs w:val="24"/>
        </w:rPr>
        <w:t>Keith:</w:t>
      </w:r>
      <w:r>
        <w:rPr>
          <w:rFonts w:ascii="Arial Nova" w:hAnsi="Arial Nova"/>
          <w:i/>
          <w:iCs/>
          <w:sz w:val="24"/>
          <w:szCs w:val="24"/>
        </w:rPr>
        <w:t xml:space="preserve"> One was $400 bucks…but its worth it to me. Tells story about inspector in Duval who was able to do work for him rather than him having to travel with equipment and workers to do it. </w:t>
      </w:r>
      <w:r w:rsidRPr="00A04AA9">
        <w:rPr>
          <w:rFonts w:ascii="Arial Nova" w:hAnsi="Arial Nova"/>
          <w:i/>
          <w:iCs/>
          <w:sz w:val="24"/>
          <w:szCs w:val="24"/>
        </w:rPr>
        <w:t>I mean, I used to have six or seven or try to do six or seven inspections a week and now maybe I do one or two the most.</w:t>
      </w:r>
    </w:p>
    <w:p w14:paraId="320F698D" w14:textId="54EA5FF2" w:rsidR="00A04AA9" w:rsidRPr="00A04AA9" w:rsidRDefault="00A04AA9" w:rsidP="00A04AA9">
      <w:pPr>
        <w:ind w:left="270"/>
        <w:rPr>
          <w:rFonts w:ascii="Arial Nova" w:hAnsi="Arial Nova"/>
          <w:i/>
          <w:iCs/>
          <w:sz w:val="24"/>
          <w:szCs w:val="24"/>
        </w:rPr>
      </w:pPr>
      <w:r>
        <w:rPr>
          <w:rFonts w:ascii="Arial Nova" w:hAnsi="Arial Nova"/>
          <w:b/>
          <w:bCs/>
          <w:sz w:val="24"/>
          <w:szCs w:val="24"/>
        </w:rPr>
        <w:t>Robin:</w:t>
      </w:r>
      <w:r>
        <w:rPr>
          <w:rFonts w:ascii="Arial Nova" w:hAnsi="Arial Nova"/>
          <w:i/>
          <w:iCs/>
          <w:sz w:val="24"/>
          <w:szCs w:val="24"/>
        </w:rPr>
        <w:t xml:space="preserve"> </w:t>
      </w:r>
      <w:r w:rsidRPr="00A04AA9">
        <w:rPr>
          <w:rFonts w:ascii="Arial Nova" w:hAnsi="Arial Nova"/>
          <w:i/>
          <w:iCs/>
          <w:sz w:val="24"/>
          <w:szCs w:val="24"/>
        </w:rPr>
        <w:t>Yeah, we, we've had some counties that have some serious staffing issues and</w:t>
      </w:r>
      <w:r>
        <w:rPr>
          <w:rFonts w:ascii="Arial Nova" w:hAnsi="Arial Nova"/>
          <w:i/>
          <w:iCs/>
          <w:sz w:val="24"/>
          <w:szCs w:val="24"/>
        </w:rPr>
        <w:t xml:space="preserve"> </w:t>
      </w:r>
      <w:r w:rsidRPr="00A04AA9">
        <w:rPr>
          <w:rFonts w:ascii="Arial Nova" w:hAnsi="Arial Nova"/>
          <w:i/>
          <w:iCs/>
          <w:sz w:val="24"/>
          <w:szCs w:val="24"/>
        </w:rPr>
        <w:t>I mean, they just, there's just no way for them to keep up. It's just no way. So I'm, I'm.</w:t>
      </w:r>
      <w:r>
        <w:rPr>
          <w:rFonts w:ascii="Arial Nova" w:hAnsi="Arial Nova"/>
          <w:i/>
          <w:iCs/>
          <w:sz w:val="24"/>
          <w:szCs w:val="24"/>
        </w:rPr>
        <w:t xml:space="preserve"> </w:t>
      </w:r>
      <w:r w:rsidRPr="00A04AA9">
        <w:rPr>
          <w:rFonts w:ascii="Arial Nova" w:hAnsi="Arial Nova"/>
          <w:i/>
          <w:iCs/>
          <w:sz w:val="24"/>
          <w:szCs w:val="24"/>
        </w:rPr>
        <w:t>I mean, there's part of me that is, like, concerned. And then there's part of me that is happy that it's working well for the contractors.</w:t>
      </w:r>
    </w:p>
    <w:p w14:paraId="7D7F68A1" w14:textId="2767DDBA" w:rsidR="00A04AA9" w:rsidRDefault="00A04AA9" w:rsidP="0080095B">
      <w:pPr>
        <w:ind w:left="270"/>
        <w:rPr>
          <w:rFonts w:ascii="Arial Nova" w:hAnsi="Arial Nova"/>
          <w:sz w:val="24"/>
          <w:szCs w:val="24"/>
        </w:rPr>
      </w:pPr>
      <w:r>
        <w:rPr>
          <w:rFonts w:ascii="Arial Nova" w:hAnsi="Arial Nova"/>
          <w:sz w:val="24"/>
          <w:szCs w:val="24"/>
        </w:rPr>
        <w:t xml:space="preserve">The conversation began to conclude with statements about private site evaluators being ethical in their work, updates about Hurricane Ian, and our staff being deployed to assist in </w:t>
      </w:r>
      <w:r w:rsidR="00FF497C">
        <w:rPr>
          <w:rFonts w:ascii="Arial Nova" w:hAnsi="Arial Nova"/>
          <w:sz w:val="24"/>
          <w:szCs w:val="24"/>
        </w:rPr>
        <w:t xml:space="preserve">Lee, </w:t>
      </w:r>
      <w:r>
        <w:rPr>
          <w:rFonts w:ascii="Arial Nova" w:hAnsi="Arial Nova"/>
          <w:sz w:val="24"/>
          <w:szCs w:val="24"/>
        </w:rPr>
        <w:t>Sarasota and Charlotte Counties.</w:t>
      </w:r>
    </w:p>
    <w:p w14:paraId="56B1EF00" w14:textId="6555EB9B" w:rsidR="00FF497C" w:rsidRPr="00FF497C" w:rsidRDefault="00FF497C" w:rsidP="0080095B">
      <w:pPr>
        <w:ind w:left="270"/>
        <w:rPr>
          <w:rFonts w:ascii="Arial Nova" w:hAnsi="Arial Nova"/>
          <w:sz w:val="24"/>
          <w:szCs w:val="24"/>
        </w:rPr>
      </w:pPr>
      <w:r>
        <w:rPr>
          <w:rFonts w:ascii="Arial Nova" w:hAnsi="Arial Nova"/>
          <w:b/>
          <w:bCs/>
          <w:sz w:val="24"/>
          <w:szCs w:val="24"/>
        </w:rPr>
        <w:t xml:space="preserve">b. 2023-2025 Renewal Information – </w:t>
      </w:r>
      <w:r>
        <w:rPr>
          <w:rFonts w:ascii="Arial Nova" w:hAnsi="Arial Nova"/>
          <w:sz w:val="24"/>
          <w:szCs w:val="24"/>
        </w:rPr>
        <w:t>CEHPs may now apply for certification renewal for the 2023-2025 cycle.</w:t>
      </w:r>
    </w:p>
    <w:p w14:paraId="715910DE" w14:textId="47E3DBB8" w:rsidR="00FF497C" w:rsidRPr="00FF497C" w:rsidRDefault="00FF497C" w:rsidP="0080095B">
      <w:pPr>
        <w:ind w:left="270"/>
        <w:rPr>
          <w:rFonts w:ascii="Arial Nova" w:hAnsi="Arial Nova"/>
          <w:sz w:val="24"/>
          <w:szCs w:val="24"/>
        </w:rPr>
      </w:pPr>
      <w:r>
        <w:rPr>
          <w:rFonts w:ascii="Arial Nova" w:hAnsi="Arial Nova"/>
          <w:b/>
          <w:bCs/>
          <w:sz w:val="24"/>
          <w:szCs w:val="24"/>
        </w:rPr>
        <w:t xml:space="preserve">c. Training Opportunities – </w:t>
      </w:r>
      <w:r>
        <w:rPr>
          <w:rFonts w:ascii="Arial Nova" w:hAnsi="Arial Nova"/>
          <w:sz w:val="24"/>
          <w:szCs w:val="24"/>
        </w:rPr>
        <w:t>Approved trainings are posted to the public CEHP Renewal website as well via email monthly from the CEHP Program Manager.</w:t>
      </w:r>
    </w:p>
    <w:p w14:paraId="1F1C3279" w14:textId="77777777" w:rsidR="00FF497C" w:rsidRPr="00CE13F1" w:rsidRDefault="00FF497C" w:rsidP="00FF497C">
      <w:pPr>
        <w:rPr>
          <w:rFonts w:ascii="Arial Nova" w:hAnsi="Arial Nova"/>
          <w:b/>
          <w:bCs/>
          <w:sz w:val="24"/>
          <w:szCs w:val="24"/>
        </w:rPr>
      </w:pPr>
      <w:r w:rsidRPr="00CE13F1">
        <w:rPr>
          <w:rFonts w:ascii="Arial Nova" w:hAnsi="Arial Nova"/>
          <w:b/>
          <w:bCs/>
          <w:sz w:val="24"/>
          <w:szCs w:val="24"/>
        </w:rPr>
        <w:t>4. Comments</w:t>
      </w:r>
    </w:p>
    <w:p w14:paraId="17C91F81" w14:textId="45C6EDEC" w:rsidR="00FF497C" w:rsidRDefault="00FF497C" w:rsidP="00FF497C">
      <w:pPr>
        <w:ind w:left="270"/>
        <w:rPr>
          <w:rFonts w:ascii="Arial Nova" w:hAnsi="Arial Nova"/>
          <w:sz w:val="24"/>
          <w:szCs w:val="24"/>
        </w:rPr>
      </w:pPr>
      <w:r>
        <w:rPr>
          <w:rFonts w:ascii="Arial Nova" w:hAnsi="Arial Nova"/>
          <w:b/>
          <w:bCs/>
          <w:sz w:val="24"/>
          <w:szCs w:val="24"/>
        </w:rPr>
        <w:t>Andrea</w:t>
      </w:r>
      <w:r w:rsidRPr="000D4848">
        <w:rPr>
          <w:rFonts w:ascii="Arial Nova" w:hAnsi="Arial Nova"/>
          <w:b/>
          <w:bCs/>
          <w:sz w:val="24"/>
          <w:szCs w:val="24"/>
        </w:rPr>
        <w:t>:</w:t>
      </w:r>
      <w:r>
        <w:rPr>
          <w:rFonts w:ascii="Arial Nova" w:hAnsi="Arial Nova"/>
          <w:sz w:val="24"/>
          <w:szCs w:val="24"/>
        </w:rPr>
        <w:t xml:space="preserve"> </w:t>
      </w:r>
      <w:r w:rsidRPr="00FF497C">
        <w:rPr>
          <w:rFonts w:ascii="Arial Nova" w:hAnsi="Arial Nova"/>
          <w:sz w:val="24"/>
          <w:szCs w:val="24"/>
        </w:rPr>
        <w:t>I can tell you that we will be reaching out to you guys as we move forward with this complaint and if it it's deemed that it was a legitimate complaint and we move forward with it, we'll be reaching out to you guys as we move forward with enforcement, cause it'll be a process through the board and you guys will be voting on it and.</w:t>
      </w:r>
    </w:p>
    <w:p w14:paraId="7BA24E3F" w14:textId="37E81390" w:rsidR="00FF497C" w:rsidRDefault="00FF497C" w:rsidP="00FF497C">
      <w:pPr>
        <w:ind w:left="270"/>
        <w:rPr>
          <w:rFonts w:ascii="Arial Nova" w:hAnsi="Arial Nova"/>
          <w:sz w:val="24"/>
          <w:szCs w:val="24"/>
        </w:rPr>
      </w:pPr>
      <w:r>
        <w:rPr>
          <w:rFonts w:ascii="Arial Nova" w:hAnsi="Arial Nova"/>
          <w:b/>
          <w:bCs/>
          <w:sz w:val="24"/>
          <w:szCs w:val="24"/>
        </w:rPr>
        <w:t>Michael:</w:t>
      </w:r>
      <w:r>
        <w:rPr>
          <w:rFonts w:ascii="Arial Nova" w:hAnsi="Arial Nova"/>
          <w:sz w:val="24"/>
          <w:szCs w:val="24"/>
        </w:rPr>
        <w:t xml:space="preserve"> </w:t>
      </w:r>
      <w:r w:rsidRPr="00FF497C">
        <w:rPr>
          <w:rFonts w:ascii="Arial Nova" w:hAnsi="Arial Nova"/>
          <w:sz w:val="24"/>
          <w:szCs w:val="24"/>
        </w:rPr>
        <w:t xml:space="preserve">Ch 64E </w:t>
      </w:r>
      <w:r>
        <w:rPr>
          <w:rFonts w:ascii="Arial Nova" w:hAnsi="Arial Nova"/>
          <w:sz w:val="24"/>
          <w:szCs w:val="24"/>
        </w:rPr>
        <w:t xml:space="preserve">-18, FAC </w:t>
      </w:r>
      <w:r w:rsidRPr="00FF497C">
        <w:rPr>
          <w:rFonts w:ascii="Arial Nova" w:hAnsi="Arial Nova"/>
          <w:sz w:val="24"/>
          <w:szCs w:val="24"/>
        </w:rPr>
        <w:t>list has the particulars about what we should do</w:t>
      </w:r>
      <w:r>
        <w:rPr>
          <w:rFonts w:ascii="Arial Nova" w:hAnsi="Arial Nova"/>
          <w:sz w:val="24"/>
          <w:szCs w:val="24"/>
        </w:rPr>
        <w:t xml:space="preserve">. Any violation of that rule for CEHPs, we have standards of practice and a </w:t>
      </w:r>
      <w:r w:rsidRPr="00FF497C">
        <w:rPr>
          <w:rFonts w:ascii="Arial Nova" w:hAnsi="Arial Nova"/>
          <w:sz w:val="24"/>
          <w:szCs w:val="24"/>
        </w:rPr>
        <w:t>disciplinary guideline that tells us what the what the so-called punishment should be for the particular infraction</w:t>
      </w:r>
      <w:r w:rsidR="006F782C">
        <w:rPr>
          <w:rFonts w:ascii="Arial Nova" w:hAnsi="Arial Nova"/>
          <w:sz w:val="24"/>
          <w:szCs w:val="24"/>
        </w:rPr>
        <w:t>. We will</w:t>
      </w:r>
      <w:r w:rsidRPr="00FF497C">
        <w:rPr>
          <w:rFonts w:ascii="Arial Nova" w:hAnsi="Arial Nova"/>
          <w:sz w:val="24"/>
          <w:szCs w:val="24"/>
        </w:rPr>
        <w:t xml:space="preserve"> definitely get w</w:t>
      </w:r>
      <w:r w:rsidR="006F782C">
        <w:rPr>
          <w:rFonts w:ascii="Arial Nova" w:hAnsi="Arial Nova"/>
          <w:sz w:val="24"/>
          <w:szCs w:val="24"/>
        </w:rPr>
        <w:t xml:space="preserve">ith </w:t>
      </w:r>
      <w:r w:rsidRPr="00FF497C">
        <w:rPr>
          <w:rFonts w:ascii="Arial Nova" w:hAnsi="Arial Nova"/>
          <w:sz w:val="24"/>
          <w:szCs w:val="24"/>
        </w:rPr>
        <w:t>you guys about that I again</w:t>
      </w:r>
      <w:r w:rsidR="006F782C">
        <w:rPr>
          <w:rFonts w:ascii="Arial Nova" w:hAnsi="Arial Nova"/>
          <w:sz w:val="24"/>
          <w:szCs w:val="24"/>
        </w:rPr>
        <w:t>.</w:t>
      </w:r>
      <w:r w:rsidRPr="00FF497C">
        <w:rPr>
          <w:rFonts w:ascii="Arial Nova" w:hAnsi="Arial Nova"/>
          <w:sz w:val="24"/>
          <w:szCs w:val="24"/>
        </w:rPr>
        <w:t xml:space="preserve"> we I just received it.</w:t>
      </w:r>
    </w:p>
    <w:p w14:paraId="0576673C" w14:textId="5D433D53" w:rsidR="009D7909" w:rsidRPr="009D7909" w:rsidRDefault="00FF497C">
      <w:pPr>
        <w:rPr>
          <w:rFonts w:ascii="Arial Nova" w:hAnsi="Arial Nova"/>
          <w:sz w:val="23"/>
          <w:szCs w:val="23"/>
        </w:rPr>
      </w:pPr>
      <w:r w:rsidRPr="00CE13F1">
        <w:rPr>
          <w:rFonts w:ascii="Arial Nova" w:hAnsi="Arial Nova"/>
          <w:b/>
          <w:bCs/>
          <w:sz w:val="24"/>
          <w:szCs w:val="24"/>
        </w:rPr>
        <w:t>5. Adjourn</w:t>
      </w:r>
      <w:r>
        <w:rPr>
          <w:rFonts w:ascii="Arial Nova" w:hAnsi="Arial Nova"/>
          <w:noProof/>
          <w:sz w:val="23"/>
          <w:szCs w:val="23"/>
        </w:rPr>
        <mc:AlternateContent>
          <mc:Choice Requires="wps">
            <w:drawing>
              <wp:anchor distT="0" distB="0" distL="114300" distR="114300" simplePos="0" relativeHeight="251661312" behindDoc="0" locked="0" layoutInCell="1" allowOverlap="1" wp14:anchorId="7597362F" wp14:editId="1BDB8119">
                <wp:simplePos x="0" y="0"/>
                <wp:positionH relativeFrom="margin">
                  <wp:align>left</wp:align>
                </wp:positionH>
                <wp:positionV relativeFrom="paragraph">
                  <wp:posOffset>302895</wp:posOffset>
                </wp:positionV>
                <wp:extent cx="58578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5857875" cy="9525"/>
                        </a:xfrm>
                        <a:prstGeom prst="line">
                          <a:avLst/>
                        </a:prstGeom>
                        <a:noFill/>
                        <a:ln w="28575" cap="flat" cmpd="sng" algn="ctr">
                          <a:solidFill>
                            <a:srgbClr val="5B9BD5"/>
                          </a:solidFill>
                          <a:prstDash val="solid"/>
                          <a:miter lim="800000"/>
                        </a:ln>
                        <a:effectLst/>
                      </wps:spPr>
                      <wps:bodyPr/>
                    </wps:wsp>
                  </a:graphicData>
                </a:graphic>
              </wp:anchor>
            </w:drawing>
          </mc:Choice>
          <mc:Fallback>
            <w:pict>
              <v:line w14:anchorId="34E421D4" id="Straight Connector 2"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23.85pt" to="461.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" strokecolor="#5b9bd5" strokeweight="2.25pt">
                <v:stroke joinstyle="miter"/>
                <w10:wrap anchorx="margin"/>
              </v:line>
            </w:pict>
          </mc:Fallback>
        </mc:AlternateContent>
      </w:r>
    </w:p>
    <w:sectPr w:rsidR="009D7909" w:rsidRPr="009D79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4E73" w14:textId="77777777" w:rsidR="009D7909" w:rsidRDefault="009D7909" w:rsidP="009D7909">
      <w:pPr>
        <w:spacing w:after="0" w:line="240" w:lineRule="auto"/>
      </w:pPr>
      <w:r>
        <w:separator/>
      </w:r>
    </w:p>
  </w:endnote>
  <w:endnote w:type="continuationSeparator" w:id="0">
    <w:p w14:paraId="48DD99A8" w14:textId="77777777" w:rsidR="009D7909" w:rsidRDefault="009D7909" w:rsidP="009D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AB40" w14:textId="77777777" w:rsidR="009D7909" w:rsidRDefault="009D7909" w:rsidP="009D7909">
      <w:pPr>
        <w:spacing w:after="0" w:line="240" w:lineRule="auto"/>
      </w:pPr>
      <w:r>
        <w:separator/>
      </w:r>
    </w:p>
  </w:footnote>
  <w:footnote w:type="continuationSeparator" w:id="0">
    <w:p w14:paraId="557888EA" w14:textId="77777777" w:rsidR="009D7909" w:rsidRDefault="009D7909" w:rsidP="009D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7E70" w14:textId="7414B85A" w:rsidR="009D7909" w:rsidRPr="009D7909" w:rsidRDefault="009D7909" w:rsidP="009D7909">
    <w:pPr>
      <w:pStyle w:val="Header"/>
      <w:jc w:val="center"/>
      <w:rPr>
        <w:rFonts w:ascii="Amasis MT Pro" w:hAnsi="Amasis MT Pro"/>
        <w:sz w:val="36"/>
        <w:szCs w:val="36"/>
      </w:rPr>
    </w:pPr>
    <w:r>
      <w:rPr>
        <w:rFonts w:ascii="Amasis MT Pro" w:hAnsi="Amasis MT Pro"/>
        <w:sz w:val="36"/>
        <w:szCs w:val="36"/>
      </w:rPr>
      <w:t>Environmental Health Professional Advisory Board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02CE2"/>
    <w:multiLevelType w:val="hybridMultilevel"/>
    <w:tmpl w:val="22384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09"/>
    <w:rsid w:val="000B2DBC"/>
    <w:rsid w:val="000D4848"/>
    <w:rsid w:val="001A7AE2"/>
    <w:rsid w:val="001F7730"/>
    <w:rsid w:val="0020011D"/>
    <w:rsid w:val="00283923"/>
    <w:rsid w:val="002E0DFE"/>
    <w:rsid w:val="00441428"/>
    <w:rsid w:val="004D41B4"/>
    <w:rsid w:val="005C3DE9"/>
    <w:rsid w:val="00645917"/>
    <w:rsid w:val="006F782C"/>
    <w:rsid w:val="0080095B"/>
    <w:rsid w:val="008D1136"/>
    <w:rsid w:val="00904344"/>
    <w:rsid w:val="009D7909"/>
    <w:rsid w:val="00A04AA9"/>
    <w:rsid w:val="00BF7766"/>
    <w:rsid w:val="00CB30F2"/>
    <w:rsid w:val="00CB57BC"/>
    <w:rsid w:val="00CE13F1"/>
    <w:rsid w:val="00CE78BD"/>
    <w:rsid w:val="00EB3941"/>
    <w:rsid w:val="00F32021"/>
    <w:rsid w:val="00F564EC"/>
    <w:rsid w:val="00F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5DEA"/>
  <w15:chartTrackingRefBased/>
  <w15:docId w15:val="{1BC4F91E-0747-4487-B960-5100944B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09"/>
  </w:style>
  <w:style w:type="paragraph" w:styleId="Footer">
    <w:name w:val="footer"/>
    <w:basedOn w:val="Normal"/>
    <w:link w:val="FooterChar"/>
    <w:uiPriority w:val="99"/>
    <w:unhideWhenUsed/>
    <w:rsid w:val="009D7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09"/>
  </w:style>
  <w:style w:type="paragraph" w:styleId="ListParagraph">
    <w:name w:val="List Paragraph"/>
    <w:basedOn w:val="Normal"/>
    <w:uiPriority w:val="34"/>
    <w:qFormat/>
    <w:rsid w:val="005C3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23502">
      <w:bodyDiv w:val="1"/>
      <w:marLeft w:val="0"/>
      <w:marRight w:val="0"/>
      <w:marTop w:val="0"/>
      <w:marBottom w:val="0"/>
      <w:divBdr>
        <w:top w:val="none" w:sz="0" w:space="0" w:color="auto"/>
        <w:left w:val="none" w:sz="0" w:space="0" w:color="auto"/>
        <w:bottom w:val="none" w:sz="0" w:space="0" w:color="auto"/>
        <w:right w:val="none" w:sz="0" w:space="0" w:color="auto"/>
      </w:divBdr>
      <w:divsChild>
        <w:div w:id="2052221829">
          <w:marLeft w:val="0"/>
          <w:marRight w:val="0"/>
          <w:marTop w:val="0"/>
          <w:marBottom w:val="0"/>
          <w:divBdr>
            <w:top w:val="none" w:sz="0" w:space="0" w:color="auto"/>
            <w:left w:val="none" w:sz="0" w:space="0" w:color="auto"/>
            <w:bottom w:val="none" w:sz="0" w:space="0" w:color="auto"/>
            <w:right w:val="none" w:sz="0" w:space="0" w:color="auto"/>
          </w:divBdr>
          <w:divsChild>
            <w:div w:id="228542249">
              <w:marLeft w:val="0"/>
              <w:marRight w:val="0"/>
              <w:marTop w:val="0"/>
              <w:marBottom w:val="0"/>
              <w:divBdr>
                <w:top w:val="none" w:sz="0" w:space="0" w:color="auto"/>
                <w:left w:val="none" w:sz="0" w:space="0" w:color="auto"/>
                <w:bottom w:val="none" w:sz="0" w:space="0" w:color="auto"/>
                <w:right w:val="none" w:sz="0" w:space="0" w:color="auto"/>
              </w:divBdr>
              <w:divsChild>
                <w:div w:id="1995840170">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0"/>
                      <w:marRight w:val="0"/>
                      <w:marTop w:val="0"/>
                      <w:marBottom w:val="0"/>
                      <w:divBdr>
                        <w:top w:val="none" w:sz="0" w:space="0" w:color="auto"/>
                        <w:left w:val="none" w:sz="0" w:space="0" w:color="auto"/>
                        <w:bottom w:val="none" w:sz="0" w:space="0" w:color="auto"/>
                        <w:right w:val="none" w:sz="0" w:space="0" w:color="auto"/>
                      </w:divBdr>
                      <w:divsChild>
                        <w:div w:id="370301441">
                          <w:marLeft w:val="0"/>
                          <w:marRight w:val="0"/>
                          <w:marTop w:val="0"/>
                          <w:marBottom w:val="0"/>
                          <w:divBdr>
                            <w:top w:val="none" w:sz="0" w:space="0" w:color="auto"/>
                            <w:left w:val="none" w:sz="0" w:space="0" w:color="auto"/>
                            <w:bottom w:val="none" w:sz="0" w:space="0" w:color="auto"/>
                            <w:right w:val="none" w:sz="0" w:space="0" w:color="auto"/>
                          </w:divBdr>
                          <w:divsChild>
                            <w:div w:id="1304384698">
                              <w:marLeft w:val="0"/>
                              <w:marRight w:val="0"/>
                              <w:marTop w:val="0"/>
                              <w:marBottom w:val="0"/>
                              <w:divBdr>
                                <w:top w:val="none" w:sz="0" w:space="0" w:color="auto"/>
                                <w:left w:val="none" w:sz="0" w:space="0" w:color="auto"/>
                                <w:bottom w:val="none" w:sz="0" w:space="0" w:color="auto"/>
                                <w:right w:val="none" w:sz="0" w:space="0" w:color="auto"/>
                              </w:divBdr>
                              <w:divsChild>
                                <w:div w:id="1729187574">
                                  <w:marLeft w:val="0"/>
                                  <w:marRight w:val="0"/>
                                  <w:marTop w:val="0"/>
                                  <w:marBottom w:val="0"/>
                                  <w:divBdr>
                                    <w:top w:val="none" w:sz="0" w:space="0" w:color="auto"/>
                                    <w:left w:val="none" w:sz="0" w:space="0" w:color="auto"/>
                                    <w:bottom w:val="none" w:sz="0" w:space="0" w:color="auto"/>
                                    <w:right w:val="none" w:sz="0" w:space="0" w:color="auto"/>
                                  </w:divBdr>
                                  <w:divsChild>
                                    <w:div w:id="671223231">
                                      <w:marLeft w:val="0"/>
                                      <w:marRight w:val="0"/>
                                      <w:marTop w:val="0"/>
                                      <w:marBottom w:val="0"/>
                                      <w:divBdr>
                                        <w:top w:val="none" w:sz="0" w:space="0" w:color="auto"/>
                                        <w:left w:val="none" w:sz="0" w:space="0" w:color="auto"/>
                                        <w:bottom w:val="none" w:sz="0" w:space="0" w:color="auto"/>
                                        <w:right w:val="none" w:sz="0" w:space="0" w:color="auto"/>
                                      </w:divBdr>
                                      <w:divsChild>
                                        <w:div w:id="4999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448549">
          <w:marLeft w:val="0"/>
          <w:marRight w:val="0"/>
          <w:marTop w:val="0"/>
          <w:marBottom w:val="0"/>
          <w:divBdr>
            <w:top w:val="none" w:sz="0" w:space="0" w:color="auto"/>
            <w:left w:val="none" w:sz="0" w:space="0" w:color="auto"/>
            <w:bottom w:val="none" w:sz="0" w:space="0" w:color="auto"/>
            <w:right w:val="none" w:sz="0" w:space="0" w:color="auto"/>
          </w:divBdr>
          <w:divsChild>
            <w:div w:id="1266499848">
              <w:marLeft w:val="0"/>
              <w:marRight w:val="0"/>
              <w:marTop w:val="0"/>
              <w:marBottom w:val="0"/>
              <w:divBdr>
                <w:top w:val="none" w:sz="0" w:space="0" w:color="auto"/>
                <w:left w:val="none" w:sz="0" w:space="0" w:color="auto"/>
                <w:bottom w:val="none" w:sz="0" w:space="0" w:color="auto"/>
                <w:right w:val="none" w:sz="0" w:space="0" w:color="auto"/>
              </w:divBdr>
              <w:divsChild>
                <w:div w:id="186018619">
                  <w:marLeft w:val="0"/>
                  <w:marRight w:val="0"/>
                  <w:marTop w:val="0"/>
                  <w:marBottom w:val="0"/>
                  <w:divBdr>
                    <w:top w:val="none" w:sz="0" w:space="0" w:color="auto"/>
                    <w:left w:val="none" w:sz="0" w:space="0" w:color="auto"/>
                    <w:bottom w:val="none" w:sz="0" w:space="0" w:color="auto"/>
                    <w:right w:val="none" w:sz="0" w:space="0" w:color="auto"/>
                  </w:divBdr>
                  <w:divsChild>
                    <w:div w:id="365448274">
                      <w:marLeft w:val="0"/>
                      <w:marRight w:val="0"/>
                      <w:marTop w:val="0"/>
                      <w:marBottom w:val="0"/>
                      <w:divBdr>
                        <w:top w:val="none" w:sz="0" w:space="0" w:color="auto"/>
                        <w:left w:val="none" w:sz="0" w:space="0" w:color="auto"/>
                        <w:bottom w:val="none" w:sz="0" w:space="0" w:color="auto"/>
                        <w:right w:val="none" w:sz="0" w:space="0" w:color="auto"/>
                      </w:divBdr>
                      <w:divsChild>
                        <w:div w:id="1896235226">
                          <w:marLeft w:val="0"/>
                          <w:marRight w:val="0"/>
                          <w:marTop w:val="0"/>
                          <w:marBottom w:val="0"/>
                          <w:divBdr>
                            <w:top w:val="none" w:sz="0" w:space="0" w:color="auto"/>
                            <w:left w:val="none" w:sz="0" w:space="0" w:color="auto"/>
                            <w:bottom w:val="none" w:sz="0" w:space="0" w:color="auto"/>
                            <w:right w:val="none" w:sz="0" w:space="0" w:color="auto"/>
                          </w:divBdr>
                          <w:divsChild>
                            <w:div w:id="1570112398">
                              <w:marLeft w:val="0"/>
                              <w:marRight w:val="0"/>
                              <w:marTop w:val="0"/>
                              <w:marBottom w:val="0"/>
                              <w:divBdr>
                                <w:top w:val="none" w:sz="0" w:space="0" w:color="auto"/>
                                <w:left w:val="none" w:sz="0" w:space="0" w:color="auto"/>
                                <w:bottom w:val="none" w:sz="0" w:space="0" w:color="auto"/>
                                <w:right w:val="none" w:sz="0" w:space="0" w:color="auto"/>
                              </w:divBdr>
                              <w:divsChild>
                                <w:div w:id="162211895">
                                  <w:marLeft w:val="0"/>
                                  <w:marRight w:val="0"/>
                                  <w:marTop w:val="0"/>
                                  <w:marBottom w:val="0"/>
                                  <w:divBdr>
                                    <w:top w:val="none" w:sz="0" w:space="0" w:color="auto"/>
                                    <w:left w:val="none" w:sz="0" w:space="0" w:color="auto"/>
                                    <w:bottom w:val="none" w:sz="0" w:space="0" w:color="auto"/>
                                    <w:right w:val="none" w:sz="0" w:space="0" w:color="auto"/>
                                  </w:divBdr>
                                  <w:divsChild>
                                    <w:div w:id="768892187">
                                      <w:marLeft w:val="0"/>
                                      <w:marRight w:val="0"/>
                                      <w:marTop w:val="0"/>
                                      <w:marBottom w:val="0"/>
                                      <w:divBdr>
                                        <w:top w:val="none" w:sz="0" w:space="0" w:color="auto"/>
                                        <w:left w:val="none" w:sz="0" w:space="0" w:color="auto"/>
                                        <w:bottom w:val="none" w:sz="0" w:space="0" w:color="auto"/>
                                        <w:right w:val="none" w:sz="0" w:space="0" w:color="auto"/>
                                      </w:divBdr>
                                      <w:divsChild>
                                        <w:div w:id="1962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Lawhorn, Michael J</dc:creator>
  <cp:keywords/>
  <dc:description/>
  <cp:lastModifiedBy>Lawhorn, Michael J</cp:lastModifiedBy>
  <cp:revision>3</cp:revision>
  <dcterms:created xsi:type="dcterms:W3CDTF">2022-10-12T15:37:00Z</dcterms:created>
  <dcterms:modified xsi:type="dcterms:W3CDTF">2022-10-12T15:37:00Z</dcterms:modified>
</cp:coreProperties>
</file>