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42FA" w14:textId="77777777" w:rsidR="00DB2D64" w:rsidRPr="00366431" w:rsidRDefault="00020F11" w:rsidP="00DB2D64">
      <w:pPr>
        <w:autoSpaceDE w:val="0"/>
        <w:autoSpaceDN w:val="0"/>
        <w:adjustRightInd w:val="0"/>
        <w:rPr>
          <w:rFonts w:ascii="Arial" w:eastAsia="Times New Roman" w:hAnsi="Arial" w:cs="Times New Roman"/>
          <w:sz w:val="21"/>
          <w:szCs w:val="21"/>
          <w:lang w:val="en-JM"/>
        </w:rPr>
      </w:pPr>
      <w:r>
        <w:rPr>
          <w:rFonts w:ascii="Arial" w:hAnsi="Arial" w:cs="Arial"/>
          <w:b/>
          <w:bCs/>
          <w:sz w:val="33"/>
          <w:szCs w:val="33"/>
        </w:rPr>
        <w:br/>
      </w:r>
      <w:r w:rsidR="00DB2D64" w:rsidRPr="00366431">
        <w:rPr>
          <w:rFonts w:ascii="Arial" w:eastAsia="Times New Roman" w:hAnsi="Arial" w:cs="Times New Roman"/>
          <w:sz w:val="21"/>
          <w:szCs w:val="21"/>
          <w:lang w:val="en-JM"/>
        </w:rPr>
        <w:t xml:space="preserve">Note: This has been approved by DOH central office for use by local PIOs during a public health incident. Please be sure to add appropriate letterhead before distributing. </w:t>
      </w:r>
    </w:p>
    <w:p w14:paraId="7FDF5598" w14:textId="77777777" w:rsidR="00DB2D64" w:rsidRPr="00DB2D64" w:rsidRDefault="00DB2D64" w:rsidP="00DB2D64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67211F0C" w14:textId="63FA7D55" w:rsidR="00DB2D64" w:rsidRDefault="00DB2D64" w:rsidP="00DB2D64">
      <w:pPr>
        <w:pStyle w:val="NoSpacing"/>
        <w:rPr>
          <w:rFonts w:ascii="Arial" w:hAnsi="Arial" w:cs="Arial"/>
          <w:bCs/>
          <w:sz w:val="32"/>
          <w:szCs w:val="32"/>
        </w:rPr>
      </w:pPr>
      <w:r w:rsidRPr="00366431">
        <w:rPr>
          <w:rFonts w:ascii="Arial" w:eastAsia="Times New Roman" w:hAnsi="Arial" w:cs="Times New Roman"/>
          <w:b/>
          <w:bCs/>
          <w:color w:val="FF0000"/>
        </w:rPr>
        <w:t>UPDATED: 0</w:t>
      </w:r>
      <w:r w:rsidR="00EA2F4D">
        <w:rPr>
          <w:rFonts w:ascii="Arial" w:eastAsia="Times New Roman" w:hAnsi="Arial" w:cs="Times New Roman"/>
          <w:b/>
          <w:bCs/>
          <w:color w:val="FF0000"/>
        </w:rPr>
        <w:t>8</w:t>
      </w:r>
      <w:r w:rsidRPr="00366431">
        <w:rPr>
          <w:rFonts w:ascii="Arial" w:eastAsia="Times New Roman" w:hAnsi="Arial" w:cs="Times New Roman"/>
          <w:b/>
          <w:bCs/>
          <w:color w:val="FF0000"/>
        </w:rPr>
        <w:t>/20</w:t>
      </w:r>
      <w:r w:rsidR="00EA2F4D">
        <w:rPr>
          <w:rFonts w:ascii="Arial" w:eastAsia="Times New Roman" w:hAnsi="Arial" w:cs="Times New Roman"/>
          <w:b/>
          <w:bCs/>
          <w:color w:val="FF0000"/>
        </w:rPr>
        <w:t>20</w:t>
      </w:r>
    </w:p>
    <w:p w14:paraId="2B7BC95B" w14:textId="77777777" w:rsidR="00DB2D64" w:rsidRDefault="00DB2D64" w:rsidP="00DB2D64">
      <w:pPr>
        <w:pStyle w:val="NoSpacing"/>
        <w:rPr>
          <w:rFonts w:ascii="Arial" w:hAnsi="Arial" w:cs="Arial"/>
          <w:bCs/>
          <w:sz w:val="32"/>
          <w:szCs w:val="32"/>
        </w:rPr>
      </w:pPr>
    </w:p>
    <w:p w14:paraId="3A5A8F1F" w14:textId="7CB0F389" w:rsidR="00DB2D64" w:rsidRPr="00DB2D64" w:rsidRDefault="00020F11" w:rsidP="00DB2D64">
      <w:pPr>
        <w:pStyle w:val="NoSpacing"/>
        <w:rPr>
          <w:rFonts w:ascii="Arial" w:hAnsi="Arial" w:cs="Arial"/>
          <w:bCs/>
          <w:sz w:val="32"/>
          <w:szCs w:val="32"/>
        </w:rPr>
      </w:pPr>
      <w:r w:rsidRPr="00DB2D64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D4EDD2C" wp14:editId="590A7DDB">
            <wp:simplePos x="0" y="0"/>
            <wp:positionH relativeFrom="column">
              <wp:posOffset>4638675</wp:posOffset>
            </wp:positionH>
            <wp:positionV relativeFrom="paragraph">
              <wp:posOffset>-3810</wp:posOffset>
            </wp:positionV>
            <wp:extent cx="1301899" cy="1480185"/>
            <wp:effectExtent l="0" t="0" r="0" b="5715"/>
            <wp:wrapSquare wrapText="bothSides"/>
            <wp:docPr id="1" name="Picture 1" descr="http://dohiws.doh.state.fl.us/Divisions/Communications/images/logo-files/flhealth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9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FE" w:rsidRPr="00DB2D64">
        <w:rPr>
          <w:rFonts w:ascii="Arial" w:hAnsi="Arial" w:cs="Arial"/>
          <w:bCs/>
          <w:sz w:val="32"/>
          <w:szCs w:val="32"/>
        </w:rPr>
        <w:t>[</w:t>
      </w:r>
      <w:proofErr w:type="spellStart"/>
      <w:r w:rsidR="00852057" w:rsidRPr="00DB2D64">
        <w:rPr>
          <w:rFonts w:ascii="Arial" w:hAnsi="Arial" w:cs="Arial"/>
          <w:bCs/>
          <w:color w:val="FF0000"/>
          <w:sz w:val="32"/>
          <w:szCs w:val="32"/>
        </w:rPr>
        <w:t>f</w:t>
      </w:r>
      <w:r w:rsidR="00CA4FFE" w:rsidRPr="00DB2D64">
        <w:rPr>
          <w:rFonts w:ascii="Arial" w:hAnsi="Arial" w:cs="Arial"/>
          <w:bCs/>
          <w:color w:val="FF0000"/>
          <w:sz w:val="32"/>
          <w:szCs w:val="32"/>
        </w:rPr>
        <w:t>echa</w:t>
      </w:r>
      <w:proofErr w:type="spellEnd"/>
      <w:r w:rsidR="00CA4FFE" w:rsidRPr="00DB2D64">
        <w:rPr>
          <w:rFonts w:ascii="Arial" w:hAnsi="Arial" w:cs="Arial"/>
          <w:bCs/>
          <w:sz w:val="32"/>
          <w:szCs w:val="32"/>
        </w:rPr>
        <w:t>]</w:t>
      </w:r>
    </w:p>
    <w:p w14:paraId="1D74A398" w14:textId="77777777" w:rsidR="00DB2D64" w:rsidRDefault="00CA4FFE" w:rsidP="00DB2D64">
      <w:pPr>
        <w:pStyle w:val="NoSpacing"/>
        <w:rPr>
          <w:rStyle w:val="Strong"/>
          <w:rFonts w:ascii="Arial" w:hAnsi="Arial" w:cs="Arial"/>
        </w:rPr>
      </w:pPr>
      <w:r w:rsidRPr="00DB2D64">
        <w:rPr>
          <w:rFonts w:ascii="Arial" w:hAnsi="Arial" w:cs="Arial"/>
          <w:b/>
          <w:sz w:val="32"/>
          <w:szCs w:val="32"/>
        </w:rPr>
        <w:t>OFICIALES DE SALUD EMITEN ALERTA CONTRA ENFERMEDADES TRANSMITIDAS POR MOSQUITOS</w:t>
      </w:r>
      <w:r w:rsidR="00FA7DFF" w:rsidRPr="00DB2D64">
        <w:rPr>
          <w:rFonts w:ascii="Arial" w:hAnsi="Arial" w:cs="Arial"/>
          <w:b/>
          <w:sz w:val="32"/>
          <w:szCs w:val="32"/>
        </w:rPr>
        <w:br/>
      </w:r>
    </w:p>
    <w:p w14:paraId="026FD8E7" w14:textId="1EB4D058" w:rsidR="00FA7DFF" w:rsidRPr="00DB2D64" w:rsidRDefault="00FA7DFF" w:rsidP="00DB2D64">
      <w:pPr>
        <w:pStyle w:val="NoSpacing"/>
        <w:rPr>
          <w:rFonts w:ascii="Arial" w:hAnsi="Arial" w:cs="Arial"/>
          <w:bCs/>
          <w:sz w:val="32"/>
          <w:szCs w:val="32"/>
        </w:rPr>
      </w:pPr>
      <w:proofErr w:type="spellStart"/>
      <w:r w:rsidRPr="00020F11">
        <w:rPr>
          <w:rStyle w:val="Strong"/>
          <w:rFonts w:ascii="Arial" w:hAnsi="Arial" w:cs="Arial"/>
        </w:rPr>
        <w:t>Contact</w:t>
      </w:r>
      <w:r w:rsidR="00CA4FFE">
        <w:rPr>
          <w:rStyle w:val="Strong"/>
          <w:rFonts w:ascii="Arial" w:hAnsi="Arial" w:cs="Arial"/>
        </w:rPr>
        <w:t>o</w:t>
      </w:r>
      <w:proofErr w:type="spellEnd"/>
      <w:r w:rsidRPr="00020F11">
        <w:rPr>
          <w:rStyle w:val="Strong"/>
          <w:rFonts w:ascii="Arial" w:hAnsi="Arial" w:cs="Arial"/>
        </w:rPr>
        <w:t xml:space="preserve">: </w:t>
      </w:r>
      <w:r w:rsidRPr="00020F11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083D65" w:rsidRPr="00DB2D64">
        <w:rPr>
          <w:rFonts w:ascii="Arial" w:hAnsi="Arial" w:cs="Arial"/>
          <w:color w:val="FF0000"/>
        </w:rPr>
        <w:t>el</w:t>
      </w:r>
      <w:proofErr w:type="spellEnd"/>
      <w:r w:rsidR="00083D65">
        <w:rPr>
          <w:rFonts w:ascii="Arial" w:hAnsi="Arial" w:cs="Arial"/>
        </w:rPr>
        <w:t xml:space="preserve"> </w:t>
      </w:r>
      <w:proofErr w:type="spellStart"/>
      <w:r w:rsidR="00083D65" w:rsidRPr="00DB2D64">
        <w:rPr>
          <w:rFonts w:ascii="Arial" w:hAnsi="Arial" w:cs="Arial"/>
          <w:color w:val="FF0000"/>
        </w:rPr>
        <w:t>n</w:t>
      </w:r>
      <w:r w:rsidR="00CA4FFE">
        <w:rPr>
          <w:rFonts w:ascii="Arial" w:hAnsi="Arial" w:cs="Arial"/>
          <w:color w:val="FF0000"/>
        </w:rPr>
        <w:t>ombre</w:t>
      </w:r>
      <w:proofErr w:type="spellEnd"/>
      <w:r w:rsidR="004E2DC0" w:rsidRPr="004E2DC0">
        <w:rPr>
          <w:rFonts w:ascii="Arial" w:hAnsi="Arial" w:cs="Arial"/>
        </w:rPr>
        <w:t>]</w:t>
      </w:r>
      <w:r w:rsidRPr="004E2DC0">
        <w:rPr>
          <w:rFonts w:ascii="Arial" w:hAnsi="Arial" w:cs="Arial"/>
          <w:b/>
        </w:rPr>
        <w:t xml:space="preserve"> </w:t>
      </w:r>
      <w:r w:rsidRPr="00020F11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525703">
        <w:rPr>
          <w:rFonts w:ascii="Arial" w:hAnsi="Arial" w:cs="Arial"/>
          <w:color w:val="FF0000"/>
        </w:rPr>
        <w:t>el</w:t>
      </w:r>
      <w:proofErr w:type="spellEnd"/>
      <w:r w:rsidR="00525703">
        <w:rPr>
          <w:rFonts w:ascii="Arial" w:hAnsi="Arial" w:cs="Arial"/>
          <w:color w:val="FF0000"/>
        </w:rPr>
        <w:t xml:space="preserve"> </w:t>
      </w:r>
      <w:proofErr w:type="spellStart"/>
      <w:r w:rsidR="00525703">
        <w:rPr>
          <w:rFonts w:ascii="Arial" w:hAnsi="Arial" w:cs="Arial"/>
          <w:color w:val="FF0000"/>
        </w:rPr>
        <w:t>correo</w:t>
      </w:r>
      <w:proofErr w:type="spellEnd"/>
      <w:r w:rsidR="00525703">
        <w:rPr>
          <w:rFonts w:ascii="Arial" w:hAnsi="Arial" w:cs="Arial"/>
          <w:color w:val="FF0000"/>
        </w:rPr>
        <w:t xml:space="preserve"> </w:t>
      </w:r>
      <w:proofErr w:type="spellStart"/>
      <w:r w:rsidR="00525703">
        <w:rPr>
          <w:rFonts w:ascii="Arial" w:hAnsi="Arial" w:cs="Arial"/>
          <w:color w:val="FF0000"/>
        </w:rPr>
        <w:t>electronico</w:t>
      </w:r>
      <w:proofErr w:type="spellEnd"/>
      <w:r w:rsidR="004E2DC0" w:rsidRPr="004E2DC0">
        <w:rPr>
          <w:rFonts w:ascii="Arial" w:hAnsi="Arial" w:cs="Arial"/>
        </w:rPr>
        <w:t xml:space="preserve">] </w:t>
      </w:r>
      <w:r w:rsidRPr="004E2DC0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CA4FFE">
        <w:rPr>
          <w:rFonts w:ascii="Arial" w:hAnsi="Arial" w:cs="Arial"/>
          <w:color w:val="FF0000"/>
        </w:rPr>
        <w:t>Tel</w:t>
      </w:r>
      <w:r w:rsidR="00CA4FFE" w:rsidRPr="00CA4FFE">
        <w:rPr>
          <w:rFonts w:ascii="Arial" w:hAnsi="Arial" w:cs="Arial"/>
          <w:color w:val="FF0000"/>
        </w:rPr>
        <w:t>é</w:t>
      </w:r>
      <w:r w:rsidR="00CA4FFE">
        <w:rPr>
          <w:rFonts w:ascii="Arial" w:hAnsi="Arial" w:cs="Arial"/>
          <w:color w:val="FF0000"/>
        </w:rPr>
        <w:t>fono</w:t>
      </w:r>
      <w:proofErr w:type="spellEnd"/>
      <w:r w:rsidR="004E2DC0" w:rsidRPr="004E2DC0">
        <w:rPr>
          <w:rFonts w:ascii="Arial" w:hAnsi="Arial" w:cs="Arial"/>
        </w:rPr>
        <w:t>]</w:t>
      </w:r>
    </w:p>
    <w:p w14:paraId="19A97672" w14:textId="77777777" w:rsidR="00DB2D64" w:rsidRDefault="00DB2D64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2313BB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City</w:t>
      </w: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] </w:t>
      </w:r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– El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Departamento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Salud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la Florida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) ha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emitido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alerta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enfermedades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transmitidas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mosquitos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). Un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caso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humano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[</w:t>
      </w:r>
      <w:r w:rsidRPr="00CA4FFE">
        <w:rPr>
          <w:rFonts w:ascii="Arial" w:hAnsi="Arial" w:cs="Arial"/>
          <w:b/>
          <w:bCs/>
          <w:color w:val="FF0000"/>
          <w:sz w:val="24"/>
          <w:szCs w:val="24"/>
        </w:rPr>
        <w:t xml:space="preserve">virus del </w:t>
      </w:r>
      <w:proofErr w:type="spellStart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Nilo</w:t>
      </w:r>
      <w:proofErr w:type="spellEnd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 xml:space="preserve"> Occidental/ </w:t>
      </w:r>
      <w:proofErr w:type="spellStart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 xml:space="preserve"> Equina Oriental/ la </w:t>
      </w:r>
      <w:proofErr w:type="spellStart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 xml:space="preserve"> de San Luis/</w:t>
      </w:r>
      <w:proofErr w:type="spellStart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fiebre</w:t>
      </w:r>
      <w:proofErr w:type="spellEnd"/>
      <w:r w:rsidRPr="00CA4FFE">
        <w:rPr>
          <w:rFonts w:ascii="Arial" w:hAnsi="Arial" w:cs="Arial"/>
          <w:b/>
          <w:bCs/>
          <w:color w:val="FF0000"/>
          <w:sz w:val="24"/>
          <w:szCs w:val="24"/>
        </w:rPr>
        <w:t xml:space="preserve"> de dengue</w:t>
      </w:r>
      <w:r w:rsidRPr="00CA4FFE">
        <w:rPr>
          <w:rFonts w:ascii="Arial" w:hAnsi="Arial" w:cs="Arial"/>
          <w:bCs/>
          <w:sz w:val="24"/>
          <w:szCs w:val="24"/>
        </w:rPr>
        <w:t xml:space="preserve">] ha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sido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confirmado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existe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una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profunda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preocupación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que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m</w:t>
      </w:r>
      <w:r w:rsidRPr="00CA4FFE">
        <w:rPr>
          <w:rFonts w:ascii="Arial" w:hAnsi="Arial" w:cs="Arial"/>
          <w:color w:val="000000"/>
          <w:sz w:val="24"/>
          <w:szCs w:val="24"/>
        </w:rPr>
        <w:t>á</w:t>
      </w:r>
      <w:r w:rsidRPr="00CA4FFE">
        <w:rPr>
          <w:rFonts w:ascii="Arial" w:hAnsi="Arial" w:cs="Arial"/>
          <w:bCs/>
          <w:sz w:val="24"/>
          <w:szCs w:val="24"/>
        </w:rPr>
        <w:t>s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residentes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enfermen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. </w:t>
      </w:r>
    </w:p>
    <w:p w14:paraId="62B8CBB7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14:paraId="666C2310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Departamento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Salud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la Florida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CA4FFE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) continua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pidiendo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al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público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que se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mantengan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concientes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sus </w:t>
      </w:r>
      <w:proofErr w:type="spellStart"/>
      <w:r w:rsidRPr="00CA4FFE">
        <w:rPr>
          <w:rFonts w:ascii="Arial" w:hAnsi="Arial" w:cs="Arial"/>
          <w:bCs/>
          <w:color w:val="000000"/>
          <w:sz w:val="24"/>
          <w:szCs w:val="24"/>
        </w:rPr>
        <w:t>esfuerzos</w:t>
      </w:r>
      <w:proofErr w:type="spellEnd"/>
      <w:r w:rsidRPr="00CA4FFE">
        <w:rPr>
          <w:rFonts w:ascii="Arial" w:hAnsi="Arial" w:cs="Arial"/>
          <w:bCs/>
          <w:color w:val="000000"/>
          <w:sz w:val="24"/>
          <w:szCs w:val="24"/>
        </w:rPr>
        <w:t xml:space="preserve"> para</w:t>
      </w: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protegerse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contra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moquitos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, y que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recuerden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Drene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bCs/>
          <w:sz w:val="24"/>
          <w:szCs w:val="24"/>
        </w:rPr>
        <w:t>Cubra</w:t>
      </w:r>
      <w:proofErr w:type="spellEnd"/>
      <w:r w:rsidRPr="00CA4FFE">
        <w:rPr>
          <w:rFonts w:ascii="Arial" w:hAnsi="Arial" w:cs="Arial"/>
          <w:bCs/>
          <w:sz w:val="24"/>
          <w:szCs w:val="24"/>
        </w:rPr>
        <w:t>”:</w:t>
      </w:r>
    </w:p>
    <w:p w14:paraId="5D8A191E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F27ADA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DRENE</w:t>
      </w: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agua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estancada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para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evitar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mosquitos se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multipliquen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F56A222" w14:textId="6C921005" w:rsidR="00CA4FFE" w:rsidRPr="00CA4FFE" w:rsidRDefault="00CA4FFE" w:rsidP="00CA4FF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Drene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basureros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baldes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cubiertas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piscinas,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neveras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portátiles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juguetes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macetas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cualquier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otro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recipiente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donde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acumule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lluvia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o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riego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>.</w:t>
      </w:r>
    </w:p>
    <w:p w14:paraId="6B7A2AA5" w14:textId="520073B1" w:rsidR="00CA4FFE" w:rsidRPr="00CA4FFE" w:rsidRDefault="00CA4FFE" w:rsidP="00CA4FF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Deseche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neumáticos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viejos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barriles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botellas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latas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ollas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sartenes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electrodomésticos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rotos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otros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artículos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que no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estén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uso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>.</w:t>
      </w:r>
    </w:p>
    <w:p w14:paraId="7A5014C5" w14:textId="5C2E0D5C" w:rsidR="00CA4FFE" w:rsidRPr="00CA4FFE" w:rsidRDefault="00CA4FFE" w:rsidP="00CA4FF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Vacíe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limpie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bebederos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aves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tazones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mascotas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menos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odos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veces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semana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A4FFE">
        <w:rPr>
          <w:rFonts w:ascii="Arial" w:hAnsi="Arial" w:cs="Arial"/>
          <w:sz w:val="24"/>
          <w:szCs w:val="24"/>
        </w:rPr>
        <w:t>Proteja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A4FFE">
        <w:rPr>
          <w:rFonts w:ascii="Arial" w:hAnsi="Arial" w:cs="Arial"/>
          <w:sz w:val="24"/>
          <w:szCs w:val="24"/>
        </w:rPr>
        <w:t>lluvia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barcos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o lanchas, y sus </w:t>
      </w:r>
      <w:proofErr w:type="spellStart"/>
      <w:r w:rsidRPr="00CA4FFE">
        <w:rPr>
          <w:rFonts w:ascii="Arial" w:hAnsi="Arial" w:cs="Arial"/>
          <w:sz w:val="24"/>
          <w:szCs w:val="24"/>
        </w:rPr>
        <w:t>vehículos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CA4FFE">
        <w:rPr>
          <w:rFonts w:ascii="Arial" w:hAnsi="Arial" w:cs="Arial"/>
          <w:sz w:val="24"/>
          <w:szCs w:val="24"/>
        </w:rPr>
        <w:t>lonas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impermeables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CA4FFE">
        <w:rPr>
          <w:rFonts w:ascii="Arial" w:hAnsi="Arial" w:cs="Arial"/>
          <w:sz w:val="24"/>
          <w:szCs w:val="24"/>
        </w:rPr>
        <w:t>acumulen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agua</w:t>
      </w:r>
      <w:proofErr w:type="spellEnd"/>
      <w:r w:rsidRPr="00CA4FFE">
        <w:rPr>
          <w:rFonts w:ascii="Arial" w:hAnsi="Arial" w:cs="Arial"/>
          <w:sz w:val="24"/>
          <w:szCs w:val="24"/>
        </w:rPr>
        <w:t>.</w:t>
      </w:r>
    </w:p>
    <w:p w14:paraId="5C7D0235" w14:textId="46621BAD" w:rsidR="00CA4FFE" w:rsidRPr="00CA4FFE" w:rsidRDefault="00CA4FFE" w:rsidP="00CA4FF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Mantenga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las piscinas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buenas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condiciones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adecuadamente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clorinadas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Vacíe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las piscinas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plásticas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no las use.</w:t>
      </w:r>
    </w:p>
    <w:p w14:paraId="42CA8C49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74AEF9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CA4F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CUBRA</w:t>
      </w: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su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piel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con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ropa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CA4FFE">
        <w:rPr>
          <w:rFonts w:ascii="Arial" w:hAnsi="Arial" w:cs="Arial"/>
          <w:b/>
          <w:color w:val="000000"/>
          <w:sz w:val="24"/>
          <w:szCs w:val="24"/>
        </w:rPr>
        <w:t>repelente</w:t>
      </w:r>
      <w:proofErr w:type="spellEnd"/>
      <w:r w:rsidRPr="00CA4FFE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A697A38" w14:textId="3CCC84D4" w:rsidR="00CA4FFE" w:rsidRPr="00CA4FFE" w:rsidRDefault="00CA4FFE" w:rsidP="00CA4FF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color w:val="000000"/>
          <w:sz w:val="24"/>
          <w:szCs w:val="24"/>
          <w:u w:val="single"/>
        </w:rPr>
        <w:t>ROPA</w:t>
      </w:r>
      <w:r w:rsidRPr="00CA4FFE">
        <w:rPr>
          <w:rFonts w:ascii="Arial" w:hAnsi="Arial" w:cs="Arial"/>
          <w:color w:val="000000"/>
          <w:sz w:val="24"/>
          <w:szCs w:val="24"/>
        </w:rPr>
        <w:t xml:space="preserve"> - Use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zapatos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calcetines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pantalones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largos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mangas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largas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>.</w:t>
      </w:r>
    </w:p>
    <w:p w14:paraId="6B82A89B" w14:textId="33E62A9C" w:rsidR="00CA4FFE" w:rsidRPr="00CA4FFE" w:rsidRDefault="00CA4FFE" w:rsidP="00CA4FF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color w:val="000000"/>
          <w:sz w:val="24"/>
          <w:szCs w:val="24"/>
        </w:rPr>
        <w:t xml:space="preserve">REPELENTE -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Aplique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repelente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mosquitos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piel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y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ropa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0F39270" w14:textId="2144F4E5" w:rsidR="00DB2D64" w:rsidRDefault="00CA4FFE" w:rsidP="00DB2D64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Siempre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utilice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acuerdo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con lo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indicado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etiqueta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. Los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con 10-30% de DEET,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picaridina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aceite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eucalipto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limón</w:t>
      </w:r>
      <w:proofErr w:type="spellEnd"/>
      <w:r w:rsidR="00A17808">
        <w:rPr>
          <w:rFonts w:ascii="Arial" w:hAnsi="Arial" w:cs="Arial"/>
          <w:color w:val="000000"/>
          <w:sz w:val="24"/>
          <w:szCs w:val="24"/>
        </w:rPr>
        <w:t>,</w:t>
      </w:r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Hlk48639920"/>
      <w:r w:rsidR="00A17808" w:rsidRPr="00A17808">
        <w:rPr>
          <w:rFonts w:ascii="Arial" w:hAnsi="Arial" w:cs="Arial"/>
          <w:sz w:val="24"/>
          <w:szCs w:val="24"/>
        </w:rPr>
        <w:t>para-</w:t>
      </w:r>
      <w:proofErr w:type="spellStart"/>
      <w:r w:rsidR="00A17808" w:rsidRPr="00A17808">
        <w:rPr>
          <w:rFonts w:ascii="Arial" w:hAnsi="Arial" w:cs="Arial"/>
          <w:sz w:val="24"/>
          <w:szCs w:val="24"/>
        </w:rPr>
        <w:t>mentano</w:t>
      </w:r>
      <w:proofErr w:type="spellEnd"/>
      <w:r w:rsidR="00A17808" w:rsidRPr="00A17808">
        <w:rPr>
          <w:rFonts w:ascii="Arial" w:hAnsi="Arial" w:cs="Arial"/>
          <w:sz w:val="24"/>
          <w:szCs w:val="24"/>
        </w:rPr>
        <w:t>-diol</w:t>
      </w:r>
      <w:bookmarkEnd w:id="0"/>
      <w:r w:rsidR="00A17808" w:rsidRPr="00A17808">
        <w:rPr>
          <w:rFonts w:ascii="Arial" w:hAnsi="Arial" w:cs="Arial"/>
          <w:sz w:val="24"/>
          <w:szCs w:val="24"/>
        </w:rPr>
        <w:t>, 2-undecanona</w:t>
      </w:r>
      <w:r w:rsidR="00A17808">
        <w:t xml:space="preserve"> </w:t>
      </w:r>
      <w:r w:rsidRPr="00DB2D64">
        <w:rPr>
          <w:rFonts w:ascii="Arial" w:hAnsi="Arial" w:cs="Arial"/>
          <w:color w:val="000000"/>
          <w:sz w:val="24"/>
          <w:szCs w:val="24"/>
        </w:rPr>
        <w:t xml:space="preserve">e IR3535 son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eficaces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E49E69F" w14:textId="3B458C75" w:rsidR="00CA4FFE" w:rsidRPr="00DB2D64" w:rsidRDefault="00CA4FFE" w:rsidP="00DB2D64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B2D64">
        <w:rPr>
          <w:rFonts w:ascii="Arial" w:hAnsi="Arial" w:cs="Arial"/>
          <w:color w:val="000000"/>
          <w:sz w:val="24"/>
          <w:szCs w:val="24"/>
        </w:rPr>
        <w:t xml:space="preserve">Use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mosquiteros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proteger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niños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menores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 xml:space="preserve"> de 2 meses </w:t>
      </w:r>
      <w:r w:rsidR="00083D65" w:rsidRPr="00DB2D6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B2D64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DB2D64">
        <w:rPr>
          <w:rFonts w:ascii="Arial" w:hAnsi="Arial" w:cs="Arial"/>
          <w:color w:val="000000"/>
          <w:sz w:val="24"/>
          <w:szCs w:val="24"/>
        </w:rPr>
        <w:t>edad</w:t>
      </w:r>
      <w:proofErr w:type="spellEnd"/>
      <w:r w:rsidRPr="00DB2D64">
        <w:rPr>
          <w:rFonts w:ascii="Arial" w:hAnsi="Arial" w:cs="Arial"/>
          <w:color w:val="000000"/>
          <w:sz w:val="24"/>
          <w:szCs w:val="24"/>
        </w:rPr>
        <w:t>.</w:t>
      </w:r>
    </w:p>
    <w:p w14:paraId="6421305C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492804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Consejos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Uso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Repelentes</w:t>
      </w:r>
      <w:proofErr w:type="spellEnd"/>
      <w:r w:rsidRPr="00CA4FFE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2A9AB732" w14:textId="01B203D9" w:rsidR="00CA4FFE" w:rsidRPr="00083D65" w:rsidRDefault="00CA4FFE" w:rsidP="00CA4FF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083D65">
        <w:rPr>
          <w:rFonts w:ascii="Arial" w:hAnsi="Arial" w:cs="Arial"/>
          <w:sz w:val="24"/>
          <w:szCs w:val="24"/>
        </w:rPr>
        <w:lastRenderedPageBreak/>
        <w:t>Siempre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lea </w:t>
      </w:r>
      <w:proofErr w:type="spellStart"/>
      <w:r w:rsidRPr="00083D65">
        <w:rPr>
          <w:rFonts w:ascii="Arial" w:hAnsi="Arial" w:cs="Arial"/>
          <w:sz w:val="24"/>
          <w:szCs w:val="24"/>
        </w:rPr>
        <w:t>cuidadosamente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083D65">
        <w:rPr>
          <w:rFonts w:ascii="Arial" w:hAnsi="Arial" w:cs="Arial"/>
          <w:sz w:val="24"/>
          <w:szCs w:val="24"/>
        </w:rPr>
        <w:t>instrucciones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83D65">
        <w:rPr>
          <w:rFonts w:ascii="Arial" w:hAnsi="Arial" w:cs="Arial"/>
          <w:sz w:val="24"/>
          <w:szCs w:val="24"/>
        </w:rPr>
        <w:t>etiqueta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antes de </w:t>
      </w:r>
      <w:proofErr w:type="spellStart"/>
      <w:r w:rsidRPr="00083D65">
        <w:rPr>
          <w:rFonts w:ascii="Arial" w:hAnsi="Arial" w:cs="Arial"/>
          <w:sz w:val="24"/>
          <w:szCs w:val="24"/>
        </w:rPr>
        <w:t>aplicarse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83D65">
        <w:rPr>
          <w:rFonts w:ascii="Arial" w:hAnsi="Arial" w:cs="Arial"/>
          <w:sz w:val="24"/>
          <w:szCs w:val="24"/>
        </w:rPr>
        <w:t>repelente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83D65">
        <w:rPr>
          <w:rFonts w:ascii="Arial" w:hAnsi="Arial" w:cs="Arial"/>
          <w:sz w:val="24"/>
          <w:szCs w:val="24"/>
        </w:rPr>
        <w:t>Algunos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83D65">
        <w:rPr>
          <w:rFonts w:ascii="Arial" w:hAnsi="Arial" w:cs="Arial"/>
          <w:sz w:val="24"/>
          <w:szCs w:val="24"/>
        </w:rPr>
        <w:t>repelentes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no son </w:t>
      </w:r>
      <w:proofErr w:type="spellStart"/>
      <w:r w:rsidRPr="00083D65">
        <w:rPr>
          <w:rFonts w:ascii="Arial" w:hAnsi="Arial" w:cs="Arial"/>
          <w:sz w:val="24"/>
          <w:szCs w:val="24"/>
        </w:rPr>
        <w:t>recomendables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para usar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>.</w:t>
      </w:r>
    </w:p>
    <w:p w14:paraId="09568A9B" w14:textId="4A7E0047" w:rsidR="00CA4FFE" w:rsidRPr="00083D65" w:rsidRDefault="00CA4FFE" w:rsidP="00CA4FFE">
      <w:pPr>
        <w:pStyle w:val="NoSpacing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proofErr w:type="spellStart"/>
      <w:r w:rsidRPr="00083D65">
        <w:rPr>
          <w:rFonts w:ascii="Arial" w:hAnsi="Arial" w:cs="Arial"/>
          <w:sz w:val="24"/>
          <w:szCs w:val="24"/>
        </w:rPr>
        <w:t>Productos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083D65">
        <w:rPr>
          <w:rFonts w:ascii="Arial" w:hAnsi="Arial" w:cs="Arial"/>
          <w:sz w:val="24"/>
          <w:szCs w:val="24"/>
        </w:rPr>
        <w:t>concentraciones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hasta un 30% DEET (N, N-</w:t>
      </w:r>
      <w:proofErr w:type="spellStart"/>
      <w:r w:rsidRPr="00083D65">
        <w:rPr>
          <w:rFonts w:ascii="Arial" w:hAnsi="Arial" w:cs="Arial"/>
          <w:sz w:val="24"/>
          <w:szCs w:val="24"/>
        </w:rPr>
        <w:t>dietil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-m-toluamide) son </w:t>
      </w:r>
      <w:proofErr w:type="spellStart"/>
      <w:r w:rsidRPr="00083D65">
        <w:rPr>
          <w:rFonts w:ascii="Arial" w:hAnsi="Arial" w:cs="Arial"/>
          <w:sz w:val="24"/>
          <w:szCs w:val="24"/>
        </w:rPr>
        <w:t>generalmente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recomendados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83D65">
        <w:rPr>
          <w:rFonts w:ascii="Arial" w:hAnsi="Arial" w:cs="Arial"/>
          <w:sz w:val="24"/>
          <w:szCs w:val="24"/>
        </w:rPr>
        <w:t>Otros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repelentes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aprovados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por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r w:rsidRPr="00083D65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Agencia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Proteccion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Ambiental (EPA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siglas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Ingles)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como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picaridin,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aceite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eucalipto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limón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>, para-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metano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>-diol,</w:t>
      </w:r>
      <w:r w:rsidR="00A17808">
        <w:rPr>
          <w:rFonts w:ascii="Arial" w:eastAsia="Times New Roman" w:hAnsi="Arial" w:cs="Arial"/>
          <w:sz w:val="24"/>
          <w:szCs w:val="24"/>
        </w:rPr>
        <w:t xml:space="preserve"> </w:t>
      </w:r>
      <w:r w:rsidR="00A17808" w:rsidRPr="00A17808">
        <w:rPr>
          <w:rFonts w:ascii="Arial" w:hAnsi="Arial" w:cs="Arial"/>
          <w:sz w:val="24"/>
          <w:szCs w:val="24"/>
        </w:rPr>
        <w:t>2-undecanona</w:t>
      </w:r>
      <w:r w:rsidRPr="00083D65">
        <w:rPr>
          <w:rFonts w:ascii="Arial" w:eastAsia="Times New Roman" w:hAnsi="Arial" w:cs="Arial"/>
          <w:sz w:val="24"/>
          <w:szCs w:val="24"/>
        </w:rPr>
        <w:t xml:space="preserve"> o IR535 son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generalmente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encontrados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farmacias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locales.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Busque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ingredientes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activos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etiqueta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083D65">
        <w:rPr>
          <w:rFonts w:ascii="Arial" w:eastAsia="Times New Roman" w:hAnsi="Arial" w:cs="Arial"/>
          <w:sz w:val="24"/>
          <w:szCs w:val="24"/>
        </w:rPr>
        <w:t>producto</w:t>
      </w:r>
      <w:proofErr w:type="spellEnd"/>
      <w:r w:rsidRPr="00083D65">
        <w:rPr>
          <w:rFonts w:ascii="Arial" w:eastAsia="Times New Roman" w:hAnsi="Arial" w:cs="Arial"/>
          <w:sz w:val="24"/>
          <w:szCs w:val="24"/>
        </w:rPr>
        <w:t>.</w:t>
      </w:r>
    </w:p>
    <w:p w14:paraId="58100F8F" w14:textId="6CAFD077" w:rsidR="00CA4FFE" w:rsidRPr="00CA4FFE" w:rsidRDefault="00CA4FFE" w:rsidP="00083D6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CA4FFE">
        <w:rPr>
          <w:rFonts w:ascii="Arial" w:hAnsi="Arial" w:cs="Arial"/>
          <w:sz w:val="24"/>
          <w:szCs w:val="24"/>
        </w:rPr>
        <w:t>Aplique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repelente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4FFE">
        <w:rPr>
          <w:rFonts w:ascii="Arial" w:hAnsi="Arial" w:cs="Arial"/>
          <w:sz w:val="24"/>
          <w:szCs w:val="24"/>
        </w:rPr>
        <w:t>piel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sz w:val="24"/>
          <w:szCs w:val="24"/>
        </w:rPr>
        <w:t>expuesta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CA4FFE">
        <w:rPr>
          <w:rFonts w:ascii="Arial" w:hAnsi="Arial" w:cs="Arial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A4FFE">
        <w:rPr>
          <w:rFonts w:ascii="Arial" w:hAnsi="Arial" w:cs="Arial"/>
          <w:sz w:val="24"/>
          <w:szCs w:val="24"/>
        </w:rPr>
        <w:t>ropa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sz w:val="24"/>
          <w:szCs w:val="24"/>
        </w:rPr>
        <w:t>pero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CA4FFE">
        <w:rPr>
          <w:rFonts w:ascii="Arial" w:hAnsi="Arial" w:cs="Arial"/>
          <w:sz w:val="24"/>
          <w:szCs w:val="24"/>
        </w:rPr>
        <w:t>debajo</w:t>
      </w:r>
      <w:proofErr w:type="spellEnd"/>
      <w:r w:rsidRPr="00CA4F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A4FFE">
        <w:rPr>
          <w:rFonts w:ascii="Arial" w:hAnsi="Arial" w:cs="Arial"/>
          <w:sz w:val="24"/>
          <w:szCs w:val="24"/>
        </w:rPr>
        <w:t>ropa</w:t>
      </w:r>
      <w:proofErr w:type="spellEnd"/>
      <w:r w:rsidRPr="00CA4FFE">
        <w:rPr>
          <w:rFonts w:ascii="Arial" w:hAnsi="Arial" w:cs="Arial"/>
          <w:sz w:val="24"/>
          <w:szCs w:val="24"/>
        </w:rPr>
        <w:t>.</w:t>
      </w:r>
    </w:p>
    <w:p w14:paraId="76CA394C" w14:textId="669EA4CA" w:rsidR="00CA4FFE" w:rsidRPr="00083D65" w:rsidRDefault="00CA4FFE" w:rsidP="00CA4FF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83D65">
        <w:rPr>
          <w:rFonts w:ascii="Arial" w:hAnsi="Arial" w:cs="Arial"/>
          <w:sz w:val="24"/>
          <w:szCs w:val="24"/>
        </w:rPr>
        <w:t xml:space="preserve">Para la </w:t>
      </w:r>
      <w:proofErr w:type="spellStart"/>
      <w:r w:rsidRPr="00083D65">
        <w:rPr>
          <w:rFonts w:ascii="Arial" w:hAnsi="Arial" w:cs="Arial"/>
          <w:sz w:val="24"/>
          <w:szCs w:val="24"/>
        </w:rPr>
        <w:t>protección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83D65">
        <w:rPr>
          <w:rFonts w:ascii="Arial" w:hAnsi="Arial" w:cs="Arial"/>
          <w:sz w:val="24"/>
          <w:szCs w:val="24"/>
        </w:rPr>
        <w:t>los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, lea las </w:t>
      </w:r>
      <w:proofErr w:type="spellStart"/>
      <w:r w:rsidRPr="00083D65">
        <w:rPr>
          <w:rFonts w:ascii="Arial" w:hAnsi="Arial" w:cs="Arial"/>
          <w:sz w:val="24"/>
          <w:szCs w:val="24"/>
        </w:rPr>
        <w:t>instruciones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83D65">
        <w:rPr>
          <w:rFonts w:ascii="Arial" w:hAnsi="Arial" w:cs="Arial"/>
          <w:sz w:val="24"/>
          <w:szCs w:val="24"/>
        </w:rPr>
        <w:t>etiqueta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83D65">
        <w:rPr>
          <w:rFonts w:ascii="Arial" w:hAnsi="Arial" w:cs="Arial"/>
          <w:sz w:val="24"/>
          <w:szCs w:val="24"/>
        </w:rPr>
        <w:t>asegurese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083D65">
        <w:rPr>
          <w:rFonts w:ascii="Arial" w:hAnsi="Arial" w:cs="Arial"/>
          <w:sz w:val="24"/>
          <w:szCs w:val="24"/>
        </w:rPr>
        <w:t>el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repelente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083D65">
        <w:rPr>
          <w:rFonts w:ascii="Arial" w:hAnsi="Arial" w:cs="Arial"/>
          <w:sz w:val="24"/>
          <w:szCs w:val="24"/>
        </w:rPr>
        <w:t>apropiado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083D65">
        <w:rPr>
          <w:rFonts w:ascii="Arial" w:hAnsi="Arial" w:cs="Arial"/>
          <w:sz w:val="24"/>
          <w:szCs w:val="24"/>
        </w:rPr>
        <w:t>edad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083D65">
        <w:rPr>
          <w:rFonts w:ascii="Arial" w:hAnsi="Arial" w:cs="Arial"/>
          <w:sz w:val="24"/>
          <w:szCs w:val="24"/>
        </w:rPr>
        <w:t>niño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083D65">
        <w:rPr>
          <w:rFonts w:ascii="Arial" w:hAnsi="Arial" w:cs="Arial"/>
          <w:sz w:val="24"/>
          <w:szCs w:val="24"/>
        </w:rPr>
        <w:t>acuerdo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al Centro de Control y </w:t>
      </w:r>
      <w:proofErr w:type="spellStart"/>
      <w:r w:rsidRPr="00083D65">
        <w:rPr>
          <w:rFonts w:ascii="Arial" w:hAnsi="Arial" w:cs="Arial"/>
          <w:sz w:val="24"/>
          <w:szCs w:val="24"/>
        </w:rPr>
        <w:t>Protección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83D65">
        <w:rPr>
          <w:rFonts w:ascii="Arial" w:hAnsi="Arial" w:cs="Arial"/>
          <w:sz w:val="24"/>
          <w:szCs w:val="24"/>
        </w:rPr>
        <w:t>Enfermedades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(CDC </w:t>
      </w:r>
      <w:proofErr w:type="spellStart"/>
      <w:r w:rsidRPr="00083D65">
        <w:rPr>
          <w:rFonts w:ascii="Arial" w:hAnsi="Arial" w:cs="Arial"/>
          <w:sz w:val="24"/>
          <w:szCs w:val="24"/>
        </w:rPr>
        <w:t>por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083D65">
        <w:rPr>
          <w:rFonts w:ascii="Arial" w:hAnsi="Arial" w:cs="Arial"/>
          <w:sz w:val="24"/>
          <w:szCs w:val="24"/>
        </w:rPr>
        <w:t>siglas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Ingles), </w:t>
      </w:r>
      <w:proofErr w:type="spellStart"/>
      <w:r w:rsidRPr="00083D65">
        <w:rPr>
          <w:rFonts w:ascii="Arial" w:hAnsi="Arial" w:cs="Arial"/>
          <w:sz w:val="24"/>
          <w:szCs w:val="24"/>
        </w:rPr>
        <w:t>los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repelentes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mosquitos que </w:t>
      </w:r>
      <w:proofErr w:type="spellStart"/>
      <w:r w:rsidRPr="00083D65">
        <w:rPr>
          <w:rFonts w:ascii="Arial" w:hAnsi="Arial" w:cs="Arial"/>
          <w:sz w:val="24"/>
          <w:szCs w:val="24"/>
        </w:rPr>
        <w:t>contienen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el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aceite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83D65">
        <w:rPr>
          <w:rFonts w:ascii="Arial" w:hAnsi="Arial" w:cs="Arial"/>
          <w:sz w:val="24"/>
          <w:szCs w:val="24"/>
        </w:rPr>
        <w:t>eucalipto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limón</w:t>
      </w:r>
      <w:proofErr w:type="spellEnd"/>
      <w:r w:rsidR="00A17808">
        <w:rPr>
          <w:rFonts w:ascii="Arial" w:hAnsi="Arial" w:cs="Arial"/>
          <w:sz w:val="24"/>
          <w:szCs w:val="24"/>
        </w:rPr>
        <w:t xml:space="preserve"> </w:t>
      </w:r>
      <w:r w:rsidR="00A17808" w:rsidRPr="00083D65">
        <w:rPr>
          <w:rFonts w:ascii="Arial" w:eastAsia="Times New Roman" w:hAnsi="Arial" w:cs="Arial"/>
          <w:sz w:val="24"/>
          <w:szCs w:val="24"/>
        </w:rPr>
        <w:t>o</w:t>
      </w:r>
      <w:r w:rsidR="00A17808">
        <w:rPr>
          <w:rFonts w:ascii="Arial" w:hAnsi="Arial" w:cs="Arial"/>
          <w:sz w:val="24"/>
          <w:szCs w:val="24"/>
        </w:rPr>
        <w:t xml:space="preserve"> </w:t>
      </w:r>
      <w:r w:rsidR="00A17808" w:rsidRPr="00A17808">
        <w:rPr>
          <w:rFonts w:ascii="Arial" w:hAnsi="Arial" w:cs="Arial"/>
          <w:sz w:val="24"/>
          <w:szCs w:val="24"/>
        </w:rPr>
        <w:t>para-</w:t>
      </w:r>
      <w:proofErr w:type="spellStart"/>
      <w:r w:rsidR="00A17808" w:rsidRPr="00A17808">
        <w:rPr>
          <w:rFonts w:ascii="Arial" w:hAnsi="Arial" w:cs="Arial"/>
          <w:sz w:val="24"/>
          <w:szCs w:val="24"/>
        </w:rPr>
        <w:t>mentano</w:t>
      </w:r>
      <w:proofErr w:type="spellEnd"/>
      <w:r w:rsidR="00A17808" w:rsidRPr="00A17808">
        <w:rPr>
          <w:rFonts w:ascii="Arial" w:hAnsi="Arial" w:cs="Arial"/>
          <w:sz w:val="24"/>
          <w:szCs w:val="24"/>
        </w:rPr>
        <w:t>-diol</w:t>
      </w:r>
      <w:r w:rsidRPr="00083D65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83D65">
        <w:rPr>
          <w:rFonts w:ascii="Arial" w:hAnsi="Arial" w:cs="Arial"/>
          <w:sz w:val="24"/>
          <w:szCs w:val="24"/>
        </w:rPr>
        <w:t>deben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083D65">
        <w:rPr>
          <w:rFonts w:ascii="Arial" w:hAnsi="Arial" w:cs="Arial"/>
          <w:sz w:val="24"/>
          <w:szCs w:val="24"/>
        </w:rPr>
        <w:t>usados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menores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Pr="00083D65">
        <w:rPr>
          <w:rFonts w:ascii="Arial" w:hAnsi="Arial" w:cs="Arial"/>
          <w:sz w:val="24"/>
          <w:szCs w:val="24"/>
        </w:rPr>
        <w:t>años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DEET no es </w:t>
      </w:r>
      <w:proofErr w:type="spellStart"/>
      <w:r w:rsidRPr="00083D65">
        <w:rPr>
          <w:rFonts w:ascii="Arial" w:hAnsi="Arial" w:cs="Arial"/>
          <w:sz w:val="24"/>
          <w:szCs w:val="24"/>
        </w:rPr>
        <w:t>recomendado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menores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 2 meses de </w:t>
      </w:r>
      <w:proofErr w:type="spellStart"/>
      <w:r w:rsidRPr="00083D65">
        <w:rPr>
          <w:rFonts w:ascii="Arial" w:hAnsi="Arial" w:cs="Arial"/>
          <w:sz w:val="24"/>
          <w:szCs w:val="24"/>
        </w:rPr>
        <w:t>edad</w:t>
      </w:r>
      <w:proofErr w:type="spellEnd"/>
      <w:r w:rsidRPr="00083D65">
        <w:rPr>
          <w:rFonts w:ascii="Arial" w:hAnsi="Arial" w:cs="Arial"/>
          <w:sz w:val="24"/>
          <w:szCs w:val="24"/>
        </w:rPr>
        <w:t>.</w:t>
      </w:r>
    </w:p>
    <w:p w14:paraId="263FFBCC" w14:textId="722CF84D" w:rsidR="00CA4FFE" w:rsidRPr="00083D65" w:rsidRDefault="00CA4FFE" w:rsidP="00CA4FF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83D65">
        <w:rPr>
          <w:rFonts w:ascii="Arial" w:hAnsi="Arial" w:cs="Arial"/>
          <w:sz w:val="24"/>
          <w:szCs w:val="24"/>
        </w:rPr>
        <w:t xml:space="preserve">Evite </w:t>
      </w:r>
      <w:proofErr w:type="spellStart"/>
      <w:r w:rsidRPr="00083D65">
        <w:rPr>
          <w:rFonts w:ascii="Arial" w:hAnsi="Arial" w:cs="Arial"/>
          <w:sz w:val="24"/>
          <w:szCs w:val="24"/>
        </w:rPr>
        <w:t>aplicar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repelentes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las manos a </w:t>
      </w:r>
      <w:proofErr w:type="spellStart"/>
      <w:r w:rsidRPr="00083D65">
        <w:rPr>
          <w:rFonts w:ascii="Arial" w:hAnsi="Arial" w:cs="Arial"/>
          <w:sz w:val="24"/>
          <w:szCs w:val="24"/>
        </w:rPr>
        <w:t>los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083D65">
        <w:rPr>
          <w:rFonts w:ascii="Arial" w:hAnsi="Arial" w:cs="Arial"/>
          <w:sz w:val="24"/>
          <w:szCs w:val="24"/>
        </w:rPr>
        <w:t>adultos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deben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aplicarse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el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repelente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primero </w:t>
      </w:r>
      <w:proofErr w:type="spellStart"/>
      <w:r w:rsidRPr="00083D65">
        <w:rPr>
          <w:rFonts w:ascii="Arial" w:hAnsi="Arial" w:cs="Arial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sus manos y </w:t>
      </w:r>
      <w:proofErr w:type="spellStart"/>
      <w:r w:rsidRPr="00083D65">
        <w:rPr>
          <w:rFonts w:ascii="Arial" w:hAnsi="Arial" w:cs="Arial"/>
          <w:sz w:val="24"/>
          <w:szCs w:val="24"/>
        </w:rPr>
        <w:t>luego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tranferirlo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083D65">
        <w:rPr>
          <w:rFonts w:ascii="Arial" w:hAnsi="Arial" w:cs="Arial"/>
          <w:sz w:val="24"/>
          <w:szCs w:val="24"/>
        </w:rPr>
        <w:t>piel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, y la </w:t>
      </w:r>
      <w:proofErr w:type="spellStart"/>
      <w:r w:rsidRPr="00083D65">
        <w:rPr>
          <w:rFonts w:ascii="Arial" w:hAnsi="Arial" w:cs="Arial"/>
          <w:sz w:val="24"/>
          <w:szCs w:val="24"/>
        </w:rPr>
        <w:t>ropa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, de sus </w:t>
      </w:r>
      <w:proofErr w:type="spellStart"/>
      <w:r w:rsidRPr="00083D65">
        <w:rPr>
          <w:rFonts w:ascii="Arial" w:hAnsi="Arial" w:cs="Arial"/>
          <w:sz w:val="24"/>
          <w:szCs w:val="24"/>
        </w:rPr>
        <w:t>niños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</w:t>
      </w:r>
    </w:p>
    <w:p w14:paraId="711CFF38" w14:textId="3C53BA15" w:rsidR="00CA4FFE" w:rsidRPr="00083D65" w:rsidRDefault="00CA4FFE" w:rsidP="00CA4FF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83D65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083D65">
        <w:rPr>
          <w:rFonts w:ascii="Arial" w:hAnsi="Arial" w:cs="Arial"/>
          <w:sz w:val="24"/>
          <w:szCs w:val="24"/>
        </w:rPr>
        <w:t>más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protección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083D65">
        <w:rPr>
          <w:rFonts w:ascii="Arial" w:hAnsi="Arial" w:cs="Arial"/>
          <w:sz w:val="24"/>
          <w:szCs w:val="24"/>
        </w:rPr>
        <w:t>necesaria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3D65">
        <w:rPr>
          <w:rFonts w:ascii="Arial" w:hAnsi="Arial" w:cs="Arial"/>
          <w:sz w:val="24"/>
          <w:szCs w:val="24"/>
        </w:rPr>
        <w:t>aplique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83D65">
        <w:rPr>
          <w:rFonts w:ascii="Arial" w:hAnsi="Arial" w:cs="Arial"/>
          <w:sz w:val="24"/>
          <w:szCs w:val="24"/>
        </w:rPr>
        <w:t>repelente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a base de permethrin </w:t>
      </w:r>
      <w:proofErr w:type="spellStart"/>
      <w:r w:rsidRPr="00083D65">
        <w:rPr>
          <w:rFonts w:ascii="Arial" w:hAnsi="Arial" w:cs="Arial"/>
          <w:sz w:val="24"/>
          <w:szCs w:val="24"/>
        </w:rPr>
        <w:t>directamente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83D65">
        <w:rPr>
          <w:rFonts w:ascii="Arial" w:hAnsi="Arial" w:cs="Arial"/>
          <w:sz w:val="24"/>
          <w:szCs w:val="24"/>
        </w:rPr>
        <w:t>su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ropa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83D65">
        <w:rPr>
          <w:rFonts w:ascii="Arial" w:hAnsi="Arial" w:cs="Arial"/>
          <w:sz w:val="24"/>
          <w:szCs w:val="24"/>
        </w:rPr>
        <w:t>Siempre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sz w:val="24"/>
          <w:szCs w:val="24"/>
        </w:rPr>
        <w:t>siga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083D65">
        <w:rPr>
          <w:rFonts w:ascii="Arial" w:hAnsi="Arial" w:cs="Arial"/>
          <w:sz w:val="24"/>
          <w:szCs w:val="24"/>
        </w:rPr>
        <w:t>instrucciones</w:t>
      </w:r>
      <w:proofErr w:type="spellEnd"/>
      <w:r w:rsidRPr="00083D65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083D65">
        <w:rPr>
          <w:rFonts w:ascii="Arial" w:hAnsi="Arial" w:cs="Arial"/>
          <w:sz w:val="24"/>
          <w:szCs w:val="24"/>
        </w:rPr>
        <w:t>fabricante</w:t>
      </w:r>
      <w:proofErr w:type="spellEnd"/>
      <w:r w:rsidRPr="00083D65">
        <w:rPr>
          <w:rFonts w:ascii="Arial" w:hAnsi="Arial" w:cs="Arial"/>
          <w:sz w:val="24"/>
          <w:szCs w:val="24"/>
        </w:rPr>
        <w:t>.</w:t>
      </w:r>
    </w:p>
    <w:p w14:paraId="00780467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4D9D0A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CUBRA</w:t>
      </w:r>
      <w:r w:rsidRPr="00CA4F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A4FFE">
        <w:rPr>
          <w:rFonts w:ascii="Arial" w:hAnsi="Arial" w:cs="Arial"/>
          <w:color w:val="000000"/>
          <w:sz w:val="24"/>
          <w:szCs w:val="24"/>
        </w:rPr>
        <w:t xml:space="preserve">las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puertas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ventanas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tela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metálica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que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mantenga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mosquitos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fuera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casa. </w:t>
      </w:r>
    </w:p>
    <w:p w14:paraId="178E5643" w14:textId="40A9FEDD" w:rsidR="00CA4FFE" w:rsidRPr="00083D65" w:rsidRDefault="00CA4FFE" w:rsidP="00083D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Repare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tela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metálica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rota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ventanas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83D65">
        <w:rPr>
          <w:rFonts w:ascii="Arial" w:hAnsi="Arial" w:cs="Arial"/>
          <w:color w:val="000000"/>
          <w:sz w:val="24"/>
          <w:szCs w:val="24"/>
        </w:rPr>
        <w:t>puertas,porches</w:t>
      </w:r>
      <w:proofErr w:type="spellEnd"/>
      <w:r w:rsidRPr="00083D65">
        <w:rPr>
          <w:rFonts w:ascii="Arial" w:hAnsi="Arial" w:cs="Arial"/>
          <w:color w:val="000000"/>
          <w:sz w:val="24"/>
          <w:szCs w:val="24"/>
        </w:rPr>
        <w:t xml:space="preserve"> y patios.</w:t>
      </w:r>
    </w:p>
    <w:p w14:paraId="4A900E36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37E02DA" w14:textId="77777777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color w:val="000000"/>
          <w:sz w:val="24"/>
          <w:szCs w:val="24"/>
        </w:rPr>
        <w:t xml:space="preserve">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cuál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repelente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es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adecuado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usted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visite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página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Agencia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Protección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Ambiental (EPA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sus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siglas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Ingles) y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busque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apropiados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aplicar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piel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:  </w:t>
      </w:r>
      <w:hyperlink r:id="rId10" w:anchor="searchform." w:history="1">
        <w:r w:rsidRPr="00CA4FFE">
          <w:rPr>
            <w:rStyle w:val="Hyperlink"/>
            <w:rFonts w:ascii="Arial" w:hAnsi="Arial" w:cs="Arial"/>
            <w:sz w:val="24"/>
            <w:szCs w:val="24"/>
          </w:rPr>
          <w:t>http://cfpub.epa.gov/oppref/insect/#searchform.</w:t>
        </w:r>
      </w:hyperlink>
    </w:p>
    <w:p w14:paraId="64401D17" w14:textId="77777777" w:rsidR="00CA4FFE" w:rsidRPr="00CA4FFE" w:rsidRDefault="00CA4FFE" w:rsidP="00CA4FFE">
      <w:pPr>
        <w:pStyle w:val="NoSpacing"/>
        <w:rPr>
          <w:rFonts w:ascii="Arial" w:hAnsi="Arial" w:cs="Arial"/>
          <w:sz w:val="24"/>
          <w:szCs w:val="24"/>
        </w:rPr>
      </w:pPr>
    </w:p>
    <w:p w14:paraId="0CED4F79" w14:textId="45BF4AE6" w:rsidR="00CA4FFE" w:rsidRPr="00CA4FFE" w:rsidRDefault="00CA4FFE" w:rsidP="00CA4FF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A4FFE">
        <w:rPr>
          <w:rFonts w:ascii="Arial" w:hAnsi="Arial" w:cs="Arial"/>
          <w:color w:val="000000"/>
          <w:sz w:val="24"/>
          <w:szCs w:val="24"/>
        </w:rPr>
        <w:t xml:space="preserve">El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continúa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realizando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vigilancia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estado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para las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enfermedades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transmitidas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mosquitos,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incluyendo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infecciones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del virus del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Nilo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Occidental,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Encefalitis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Equina del Este,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Encefalitis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St. Louis, la malaria, virus de la chikungunya y el dengue. Los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residentes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la Florida se les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exhorta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reportar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aves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muertas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medio del sitio de internet de la Florida Fish and Wildlife Com</w:t>
      </w:r>
      <w:r w:rsidR="00083D65">
        <w:rPr>
          <w:rFonts w:ascii="Arial" w:hAnsi="Arial" w:cs="Arial"/>
          <w:color w:val="000000"/>
          <w:sz w:val="24"/>
          <w:szCs w:val="24"/>
        </w:rPr>
        <w:t>m</w:t>
      </w:r>
      <w:r w:rsidRPr="00CA4FFE">
        <w:rPr>
          <w:rFonts w:ascii="Arial" w:hAnsi="Arial" w:cs="Arial"/>
          <w:color w:val="000000"/>
          <w:sz w:val="24"/>
          <w:szCs w:val="24"/>
        </w:rPr>
        <w:t xml:space="preserve">ission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pagina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1" w:history="1">
        <w:r w:rsidR="00985564" w:rsidRPr="00F9279D">
          <w:rPr>
            <w:rStyle w:val="Hyperlink"/>
            <w:rFonts w:ascii="Arial" w:hAnsi="Arial" w:cs="Arial"/>
            <w:sz w:val="24"/>
            <w:szCs w:val="24"/>
          </w:rPr>
          <w:t>https://app.myfwc.com/FWRI/AvianMortality/</w:t>
        </w:r>
      </w:hyperlink>
      <w:r w:rsidR="00985564" w:rsidRPr="00F9279D">
        <w:rPr>
          <w:rFonts w:ascii="Arial" w:hAnsi="Arial" w:cs="Arial"/>
          <w:color w:val="0000FF"/>
          <w:sz w:val="24"/>
          <w:szCs w:val="24"/>
        </w:rPr>
        <w:t>.</w:t>
      </w:r>
      <w:r w:rsidRPr="00CA4FFE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obtener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sobre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enfermedades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transmitidas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mosquitos,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visite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sitio web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DOH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="00083D6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1B6F6F" w:rsidRPr="001B6F6F">
          <w:rPr>
            <w:rStyle w:val="Hyperlink"/>
            <w:rFonts w:ascii="Arial" w:hAnsi="Arial" w:cs="Arial"/>
            <w:sz w:val="24"/>
            <w:szCs w:val="24"/>
          </w:rPr>
          <w:t>www.floridahealth.gov/%5C/diseases-and-conditions/mosquito-borne-diseases/index.html</w:t>
        </w:r>
      </w:hyperlink>
      <w:r w:rsidR="001B6F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4FFE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llame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local de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FFE">
        <w:rPr>
          <w:rFonts w:ascii="Arial" w:hAnsi="Arial" w:cs="Arial"/>
          <w:color w:val="000000"/>
          <w:sz w:val="24"/>
          <w:szCs w:val="24"/>
        </w:rPr>
        <w:t>condado</w:t>
      </w:r>
      <w:proofErr w:type="spellEnd"/>
      <w:r w:rsidRPr="00CA4FFE">
        <w:rPr>
          <w:rFonts w:ascii="Arial" w:hAnsi="Arial" w:cs="Arial"/>
          <w:color w:val="000000"/>
          <w:sz w:val="24"/>
          <w:szCs w:val="24"/>
        </w:rPr>
        <w:t>.</w:t>
      </w:r>
    </w:p>
    <w:p w14:paraId="5F4A87B8" w14:textId="77777777" w:rsidR="00CA4FFE" w:rsidRPr="00A7137D" w:rsidRDefault="00CA4FFE" w:rsidP="00CA4FFE">
      <w:pPr>
        <w:rPr>
          <w:rFonts w:ascii="Arial" w:hAnsi="Arial" w:cs="Arial"/>
          <w:sz w:val="20"/>
          <w:szCs w:val="20"/>
        </w:rPr>
      </w:pPr>
    </w:p>
    <w:p w14:paraId="17D2442B" w14:textId="69B1573F" w:rsidR="00020F11" w:rsidRPr="004E2DC0" w:rsidRDefault="00FA7DFF" w:rsidP="00020F11">
      <w:pPr>
        <w:spacing w:before="192" w:after="192" w:line="288" w:lineRule="atLeast"/>
        <w:rPr>
          <w:rFonts w:ascii="Arial" w:hAnsi="Arial" w:cs="Arial"/>
          <w:color w:val="333333"/>
          <w:sz w:val="24"/>
          <w:szCs w:val="24"/>
        </w:rPr>
      </w:pPr>
      <w:r w:rsidRPr="004E2DC0">
        <w:rPr>
          <w:rStyle w:val="Strong"/>
          <w:rFonts w:ascii="Arial" w:hAnsi="Arial" w:cs="Arial"/>
          <w:sz w:val="24"/>
          <w:szCs w:val="24"/>
        </w:rPr>
        <w:t xml:space="preserve">About </w:t>
      </w:r>
      <w:r w:rsidR="00020F11" w:rsidRPr="004E2DC0">
        <w:rPr>
          <w:rStyle w:val="Strong"/>
          <w:rFonts w:ascii="Arial" w:hAnsi="Arial" w:cs="Arial"/>
          <w:sz w:val="24"/>
          <w:szCs w:val="24"/>
        </w:rPr>
        <w:t>the Florida Department of Health</w:t>
      </w:r>
    </w:p>
    <w:p w14:paraId="3C90E58F" w14:textId="77777777" w:rsidR="00CA4FFE" w:rsidRPr="00DB2D64" w:rsidRDefault="00CA4FFE" w:rsidP="00CA4FFE">
      <w:pPr>
        <w:rPr>
          <w:rFonts w:ascii="Arial" w:hAnsi="Arial" w:cs="Arial"/>
          <w:sz w:val="24"/>
          <w:szCs w:val="24"/>
        </w:rPr>
      </w:pPr>
      <w:r w:rsidRPr="00DB2D64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DB2D64">
        <w:rPr>
          <w:rFonts w:ascii="Arial" w:hAnsi="Arial" w:cs="Arial"/>
          <w:sz w:val="24"/>
          <w:szCs w:val="24"/>
        </w:rPr>
        <w:t>Departamento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trabaja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DB2D64">
        <w:rPr>
          <w:rFonts w:ascii="Arial" w:hAnsi="Arial" w:cs="Arial"/>
          <w:sz w:val="24"/>
          <w:szCs w:val="24"/>
        </w:rPr>
        <w:t>proteger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2D64">
        <w:rPr>
          <w:rFonts w:ascii="Arial" w:hAnsi="Arial" w:cs="Arial"/>
          <w:sz w:val="24"/>
          <w:szCs w:val="24"/>
        </w:rPr>
        <w:t>promover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B2D64">
        <w:rPr>
          <w:rFonts w:ascii="Arial" w:hAnsi="Arial" w:cs="Arial"/>
          <w:sz w:val="24"/>
          <w:szCs w:val="24"/>
        </w:rPr>
        <w:t>mejorar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2D64">
        <w:rPr>
          <w:rFonts w:ascii="Arial" w:hAnsi="Arial" w:cs="Arial"/>
          <w:sz w:val="24"/>
          <w:szCs w:val="24"/>
        </w:rPr>
        <w:t>salud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de las personas </w:t>
      </w:r>
      <w:proofErr w:type="spellStart"/>
      <w:r w:rsidRPr="00DB2D64">
        <w:rPr>
          <w:rFonts w:ascii="Arial" w:hAnsi="Arial" w:cs="Arial"/>
          <w:sz w:val="24"/>
          <w:szCs w:val="24"/>
        </w:rPr>
        <w:t>en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la Florida a </w:t>
      </w:r>
      <w:proofErr w:type="spellStart"/>
      <w:r w:rsidRPr="00DB2D64">
        <w:rPr>
          <w:rFonts w:ascii="Arial" w:hAnsi="Arial" w:cs="Arial"/>
          <w:sz w:val="24"/>
          <w:szCs w:val="24"/>
        </w:rPr>
        <w:t>través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2D64">
        <w:rPr>
          <w:rFonts w:ascii="Arial" w:hAnsi="Arial" w:cs="Arial"/>
          <w:sz w:val="24"/>
          <w:szCs w:val="24"/>
        </w:rPr>
        <w:t>esfuerzos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integrados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DB2D64">
        <w:rPr>
          <w:rFonts w:ascii="Arial" w:hAnsi="Arial" w:cs="Arial"/>
          <w:sz w:val="24"/>
          <w:szCs w:val="24"/>
        </w:rPr>
        <w:t>estado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2D64">
        <w:rPr>
          <w:rFonts w:ascii="Arial" w:hAnsi="Arial" w:cs="Arial"/>
          <w:sz w:val="24"/>
          <w:szCs w:val="24"/>
        </w:rPr>
        <w:t>condados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DB2D64">
        <w:rPr>
          <w:rFonts w:ascii="Arial" w:hAnsi="Arial" w:cs="Arial"/>
          <w:sz w:val="24"/>
          <w:szCs w:val="24"/>
        </w:rPr>
        <w:t>comunidad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. </w:t>
      </w:r>
    </w:p>
    <w:p w14:paraId="1DC378DE" w14:textId="77777777" w:rsidR="00CA4FFE" w:rsidRPr="00DB2D64" w:rsidRDefault="00CA4FFE" w:rsidP="00CA4FFE">
      <w:pPr>
        <w:rPr>
          <w:rFonts w:ascii="Arial" w:hAnsi="Arial" w:cs="Arial"/>
          <w:sz w:val="24"/>
          <w:szCs w:val="24"/>
        </w:rPr>
      </w:pPr>
    </w:p>
    <w:p w14:paraId="6F008EEC" w14:textId="6190BF2B" w:rsidR="00CA4FFE" w:rsidRPr="00DB2D64" w:rsidRDefault="00CA4FFE" w:rsidP="00CA4FFE">
      <w:pPr>
        <w:rPr>
          <w:rFonts w:ascii="Arial" w:hAnsi="Arial" w:cs="Arial"/>
          <w:sz w:val="24"/>
          <w:szCs w:val="24"/>
        </w:rPr>
      </w:pPr>
      <w:proofErr w:type="spellStart"/>
      <w:r w:rsidRPr="00DB2D64">
        <w:rPr>
          <w:rFonts w:ascii="Arial" w:hAnsi="Arial" w:cs="Arial"/>
          <w:sz w:val="24"/>
          <w:szCs w:val="24"/>
        </w:rPr>
        <w:t>Síganos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en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Twitter al </w:t>
      </w:r>
      <w:r w:rsidRPr="00DB2D64">
        <w:rPr>
          <w:rFonts w:ascii="Arial" w:hAnsi="Arial" w:cs="Arial"/>
          <w:color w:val="0000CC"/>
          <w:sz w:val="24"/>
          <w:szCs w:val="24"/>
        </w:rPr>
        <w:t>@HealthyF</w:t>
      </w:r>
      <w:r w:rsidRPr="00DB2D64">
        <w:rPr>
          <w:rFonts w:ascii="Arial" w:hAnsi="Arial" w:cs="Arial"/>
          <w:color w:val="3333FF"/>
          <w:sz w:val="24"/>
          <w:szCs w:val="24"/>
        </w:rPr>
        <w:t xml:space="preserve">la </w:t>
      </w:r>
      <w:r w:rsidRPr="00DB2D6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DB2D64">
        <w:rPr>
          <w:rFonts w:ascii="Arial" w:hAnsi="Arial" w:cs="Arial"/>
          <w:sz w:val="24"/>
          <w:szCs w:val="24"/>
        </w:rPr>
        <w:t>en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r w:rsidRPr="001B6F6F">
        <w:rPr>
          <w:rFonts w:ascii="Arial" w:hAnsi="Arial" w:cs="Arial"/>
          <w:color w:val="3333FF"/>
          <w:sz w:val="24"/>
          <w:szCs w:val="24"/>
        </w:rPr>
        <w:t>Facebook</w:t>
      </w:r>
      <w:r w:rsidRPr="00DB2D64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DB2D64">
        <w:rPr>
          <w:rFonts w:ascii="Arial" w:hAnsi="Arial" w:cs="Arial"/>
          <w:sz w:val="24"/>
          <w:szCs w:val="24"/>
        </w:rPr>
        <w:t>más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información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sobre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el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D64">
        <w:rPr>
          <w:rFonts w:ascii="Arial" w:hAnsi="Arial" w:cs="Arial"/>
          <w:sz w:val="24"/>
          <w:szCs w:val="24"/>
        </w:rPr>
        <w:t>Departamento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2D64">
        <w:rPr>
          <w:rFonts w:ascii="Arial" w:hAnsi="Arial" w:cs="Arial"/>
          <w:sz w:val="24"/>
          <w:szCs w:val="24"/>
        </w:rPr>
        <w:t>Salud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de la Florida, </w:t>
      </w:r>
      <w:proofErr w:type="spellStart"/>
      <w:r w:rsidRPr="00DB2D64">
        <w:rPr>
          <w:rFonts w:ascii="Arial" w:hAnsi="Arial" w:cs="Arial"/>
          <w:sz w:val="24"/>
          <w:szCs w:val="24"/>
        </w:rPr>
        <w:t>visite</w:t>
      </w:r>
      <w:proofErr w:type="spellEnd"/>
      <w:r w:rsidRPr="00DB2D64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1B6F6F" w:rsidRPr="00E03980">
          <w:rPr>
            <w:rStyle w:val="Hyperlink"/>
            <w:rFonts w:ascii="Arial" w:hAnsi="Arial" w:cs="Arial"/>
            <w:sz w:val="24"/>
            <w:szCs w:val="24"/>
          </w:rPr>
          <w:t>www.floridahealth.gov</w:t>
        </w:r>
      </w:hyperlink>
      <w:r w:rsidRPr="00DB2D64">
        <w:rPr>
          <w:rFonts w:ascii="Arial" w:hAnsi="Arial" w:cs="Arial"/>
          <w:sz w:val="24"/>
          <w:szCs w:val="24"/>
        </w:rPr>
        <w:t>.</w:t>
      </w:r>
    </w:p>
    <w:p w14:paraId="2ABDA9DC" w14:textId="77777777" w:rsidR="00EC6089" w:rsidRPr="000266BF" w:rsidRDefault="00EC6089">
      <w:pPr>
        <w:rPr>
          <w:sz w:val="24"/>
          <w:szCs w:val="24"/>
        </w:rPr>
      </w:pPr>
    </w:p>
    <w:sectPr w:rsidR="00EC6089" w:rsidRPr="000266BF" w:rsidSect="000D086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F65"/>
    <w:multiLevelType w:val="hybridMultilevel"/>
    <w:tmpl w:val="C758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B01"/>
    <w:multiLevelType w:val="hybridMultilevel"/>
    <w:tmpl w:val="DB84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17D1"/>
    <w:multiLevelType w:val="hybridMultilevel"/>
    <w:tmpl w:val="DF7E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5390"/>
    <w:multiLevelType w:val="hybridMultilevel"/>
    <w:tmpl w:val="BB80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FF"/>
    <w:rsid w:val="00020F11"/>
    <w:rsid w:val="000266BF"/>
    <w:rsid w:val="00083D65"/>
    <w:rsid w:val="000D0868"/>
    <w:rsid w:val="001B6F6F"/>
    <w:rsid w:val="001D6D2E"/>
    <w:rsid w:val="003D0930"/>
    <w:rsid w:val="004E2DC0"/>
    <w:rsid w:val="00525703"/>
    <w:rsid w:val="00711434"/>
    <w:rsid w:val="007A2D62"/>
    <w:rsid w:val="00852057"/>
    <w:rsid w:val="008F1369"/>
    <w:rsid w:val="0090254D"/>
    <w:rsid w:val="00985564"/>
    <w:rsid w:val="00A17808"/>
    <w:rsid w:val="00A875B3"/>
    <w:rsid w:val="00CA4FFE"/>
    <w:rsid w:val="00D34DB9"/>
    <w:rsid w:val="00D50ADD"/>
    <w:rsid w:val="00DB2D64"/>
    <w:rsid w:val="00EA2F4D"/>
    <w:rsid w:val="00EC6089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D6499"/>
  <w15:docId w15:val="{BB0786BB-7A2D-47E5-A2BE-E5B97D7E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7DFF"/>
    <w:rPr>
      <w:b/>
      <w:bCs/>
    </w:rPr>
  </w:style>
  <w:style w:type="character" w:styleId="Hyperlink">
    <w:name w:val="Hyperlink"/>
    <w:basedOn w:val="DefaultParagraphFont"/>
    <w:unhideWhenUsed/>
    <w:rsid w:val="001B6F6F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2DC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A4FFE"/>
  </w:style>
  <w:style w:type="paragraph" w:styleId="ListParagraph">
    <w:name w:val="List Paragraph"/>
    <w:basedOn w:val="Normal"/>
    <w:uiPriority w:val="34"/>
    <w:qFormat/>
    <w:rsid w:val="00CA4F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2D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B6F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6067">
      <w:bodyDiv w:val="1"/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246">
                          <w:marLeft w:val="23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loridahealth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oridahealth.gov/%5C/diseases-and-conditions/mosquito-borne-diseases/index.html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myfwc.com/FWRI/AvianMortali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cfpub.epa.gov/oppref/insec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F8E28-2498-41A1-AEC3-6864621BC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92093-7973-413F-9537-3D0968EEA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9A584-B2D4-4FBD-898C-C426CB08F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8C8EC-64A2-4BF9-8678-0E68F1C5A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MeltWater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Slaviana</dc:creator>
  <cp:lastModifiedBy>Morrison, Andrea</cp:lastModifiedBy>
  <cp:revision>4</cp:revision>
  <cp:lastPrinted>2015-07-29T14:59:00Z</cp:lastPrinted>
  <dcterms:created xsi:type="dcterms:W3CDTF">2020-08-18T14:46:00Z</dcterms:created>
  <dcterms:modified xsi:type="dcterms:W3CDTF">2022-08-23T13:59:00Z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