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10400"/>
      </w:tblGrid>
      <w:tr w:rsidR="00E60D2D" w:rsidRPr="00E94426" w14:paraId="61258928" w14:textId="77777777">
        <w:trPr>
          <w:jc w:val="center"/>
        </w:trPr>
        <w:tc>
          <w:tcPr>
            <w:tcW w:w="10400" w:type="dxa"/>
          </w:tcPr>
          <w:p w14:paraId="48465D53" w14:textId="1D312C10" w:rsidR="00E60D2D" w:rsidRPr="00E94426" w:rsidRDefault="00A64A84" w:rsidP="00E94426">
            <w:pPr>
              <w:spacing w:before="80" w:after="80"/>
              <w:jc w:val="center"/>
              <w:rPr>
                <w:rFonts w:ascii="Arial" w:hAnsi="Arial"/>
                <w:b/>
                <w:sz w:val="22"/>
                <w:szCs w:val="22"/>
              </w:rPr>
            </w:pPr>
            <w:r w:rsidRPr="00E94426">
              <w:rPr>
                <w:rFonts w:ascii="Arial" w:hAnsi="Arial"/>
                <w:b/>
                <w:sz w:val="22"/>
                <w:szCs w:val="22"/>
              </w:rPr>
              <w:t xml:space="preserve">Information Notice Number </w:t>
            </w:r>
            <w:r w:rsidR="001D7613">
              <w:rPr>
                <w:rFonts w:ascii="Arial" w:hAnsi="Arial"/>
                <w:b/>
                <w:sz w:val="22"/>
                <w:szCs w:val="22"/>
              </w:rPr>
              <w:t>33</w:t>
            </w:r>
            <w:r w:rsidR="00E94426">
              <w:rPr>
                <w:rFonts w:ascii="Arial" w:hAnsi="Arial"/>
                <w:b/>
                <w:sz w:val="22"/>
                <w:szCs w:val="22"/>
              </w:rPr>
              <w:br/>
            </w:r>
            <w:r w:rsidR="009541CD">
              <w:rPr>
                <w:rFonts w:ascii="Arial" w:hAnsi="Arial"/>
                <w:b/>
                <w:sz w:val="22"/>
                <w:szCs w:val="22"/>
              </w:rPr>
              <w:t>(</w:t>
            </w:r>
            <w:r w:rsidR="001D7613">
              <w:rPr>
                <w:rFonts w:ascii="Arial" w:hAnsi="Arial"/>
                <w:b/>
                <w:sz w:val="22"/>
                <w:szCs w:val="22"/>
              </w:rPr>
              <w:t>January 2022</w:t>
            </w:r>
            <w:r w:rsidR="009541CD">
              <w:rPr>
                <w:rFonts w:ascii="Arial" w:hAnsi="Arial"/>
                <w:b/>
                <w:sz w:val="22"/>
                <w:szCs w:val="22"/>
              </w:rPr>
              <w:t>)</w:t>
            </w:r>
          </w:p>
          <w:p w14:paraId="4BFD6AF7" w14:textId="77777777" w:rsidR="00E60D2D" w:rsidRPr="00E94426" w:rsidRDefault="00A64A84" w:rsidP="00E94426">
            <w:pPr>
              <w:spacing w:before="80" w:after="80"/>
              <w:jc w:val="center"/>
              <w:rPr>
                <w:rFonts w:ascii="Arial" w:hAnsi="Arial"/>
                <w:b/>
                <w:sz w:val="22"/>
                <w:szCs w:val="22"/>
              </w:rPr>
            </w:pPr>
            <w:r w:rsidRPr="00E94426">
              <w:rPr>
                <w:rFonts w:ascii="Arial" w:hAnsi="Arial"/>
                <w:b/>
                <w:sz w:val="22"/>
                <w:szCs w:val="22"/>
              </w:rPr>
              <w:t>For Florida Radiation Machine Registrants</w:t>
            </w:r>
          </w:p>
          <w:p w14:paraId="3DB4EE44" w14:textId="77777777" w:rsidR="00E60D2D" w:rsidRPr="00E94426" w:rsidRDefault="00A64A84" w:rsidP="00E94426">
            <w:pPr>
              <w:spacing w:before="80" w:after="80"/>
              <w:jc w:val="center"/>
              <w:rPr>
                <w:rFonts w:ascii="Arial" w:hAnsi="Arial"/>
                <w:b/>
                <w:sz w:val="22"/>
                <w:szCs w:val="22"/>
              </w:rPr>
            </w:pPr>
            <w:r w:rsidRPr="00E94426">
              <w:rPr>
                <w:rFonts w:ascii="Arial" w:hAnsi="Arial"/>
                <w:b/>
                <w:sz w:val="22"/>
                <w:szCs w:val="22"/>
              </w:rPr>
              <w:t>Department of Health, Bureau of Radiation Control</w:t>
            </w:r>
          </w:p>
        </w:tc>
      </w:tr>
    </w:tbl>
    <w:p w14:paraId="7483AA6F" w14:textId="68BCBBE3" w:rsidR="00FA6EA8" w:rsidRPr="00E94426" w:rsidRDefault="00E94426" w:rsidP="00E94426">
      <w:pPr>
        <w:spacing w:before="80" w:after="80"/>
        <w:jc w:val="center"/>
        <w:rPr>
          <w:rFonts w:ascii="Arial" w:hAnsi="Arial"/>
          <w:b/>
          <w:sz w:val="22"/>
          <w:szCs w:val="22"/>
        </w:rPr>
      </w:pPr>
      <w:r>
        <w:rPr>
          <w:rFonts w:ascii="Arial" w:hAnsi="Arial"/>
          <w:b/>
          <w:sz w:val="22"/>
          <w:szCs w:val="22"/>
        </w:rPr>
        <w:br/>
      </w:r>
      <w:r w:rsidR="00626E87">
        <w:rPr>
          <w:rFonts w:ascii="Arial" w:hAnsi="Arial"/>
          <w:b/>
          <w:sz w:val="22"/>
          <w:szCs w:val="22"/>
        </w:rPr>
        <w:t>GONAD</w:t>
      </w:r>
      <w:r w:rsidR="000E3952">
        <w:rPr>
          <w:rFonts w:ascii="Arial" w:hAnsi="Arial"/>
          <w:b/>
          <w:sz w:val="22"/>
          <w:szCs w:val="22"/>
        </w:rPr>
        <w:t>AL</w:t>
      </w:r>
      <w:r w:rsidR="00626E87">
        <w:rPr>
          <w:rFonts w:ascii="Arial" w:hAnsi="Arial"/>
          <w:b/>
          <w:sz w:val="22"/>
          <w:szCs w:val="22"/>
        </w:rPr>
        <w:t xml:space="preserve"> SHIELDING</w:t>
      </w:r>
      <w:r w:rsidR="00A64A84" w:rsidRPr="00E94426">
        <w:rPr>
          <w:rFonts w:ascii="Arial" w:hAnsi="Arial"/>
          <w:b/>
          <w:sz w:val="22"/>
          <w:szCs w:val="22"/>
        </w:rPr>
        <w:t xml:space="preserve"> </w:t>
      </w:r>
    </w:p>
    <w:p w14:paraId="5AFFAE34" w14:textId="2BC1C85C" w:rsidR="00EA1583" w:rsidRDefault="00F350C9" w:rsidP="00E94426">
      <w:pPr>
        <w:tabs>
          <w:tab w:val="left" w:pos="720"/>
          <w:tab w:val="left" w:pos="1260"/>
        </w:tabs>
        <w:spacing w:before="80" w:after="80"/>
        <w:rPr>
          <w:rFonts w:ascii="Arial" w:hAnsi="Arial"/>
          <w:sz w:val="22"/>
          <w:szCs w:val="22"/>
        </w:rPr>
      </w:pPr>
      <w:r>
        <w:rPr>
          <w:rFonts w:ascii="Arial" w:hAnsi="Arial"/>
          <w:sz w:val="22"/>
          <w:szCs w:val="22"/>
        </w:rPr>
        <w:t>S</w:t>
      </w:r>
      <w:r w:rsidR="00CD490F">
        <w:rPr>
          <w:rFonts w:ascii="Arial" w:hAnsi="Arial"/>
          <w:sz w:val="22"/>
          <w:szCs w:val="22"/>
        </w:rPr>
        <w:t xml:space="preserve">ection </w:t>
      </w:r>
      <w:r w:rsidR="00CD490F" w:rsidRPr="00E94426">
        <w:rPr>
          <w:rFonts w:ascii="Arial" w:hAnsi="Arial"/>
          <w:sz w:val="22"/>
          <w:szCs w:val="22"/>
        </w:rPr>
        <w:t>64E</w:t>
      </w:r>
      <w:r w:rsidR="00EA1583">
        <w:rPr>
          <w:rFonts w:ascii="Arial" w:hAnsi="Arial"/>
          <w:sz w:val="22"/>
          <w:szCs w:val="22"/>
        </w:rPr>
        <w:t>-</w:t>
      </w:r>
      <w:r w:rsidR="00CD490F">
        <w:rPr>
          <w:rFonts w:ascii="Arial" w:hAnsi="Arial"/>
          <w:sz w:val="22"/>
          <w:szCs w:val="22"/>
        </w:rPr>
        <w:t>5</w:t>
      </w:r>
      <w:r w:rsidR="00EA1583">
        <w:rPr>
          <w:rFonts w:ascii="Arial" w:hAnsi="Arial"/>
          <w:sz w:val="22"/>
          <w:szCs w:val="22"/>
        </w:rPr>
        <w:t>.</w:t>
      </w:r>
      <w:r w:rsidR="00CD490F">
        <w:rPr>
          <w:rFonts w:ascii="Arial" w:hAnsi="Arial"/>
          <w:sz w:val="22"/>
          <w:szCs w:val="22"/>
        </w:rPr>
        <w:t>502 (1)(a)5</w:t>
      </w:r>
      <w:r w:rsidR="00CD490F" w:rsidRPr="00E94426">
        <w:rPr>
          <w:rFonts w:ascii="Arial" w:hAnsi="Arial"/>
          <w:sz w:val="22"/>
          <w:szCs w:val="22"/>
        </w:rPr>
        <w:t xml:space="preserve">, </w:t>
      </w:r>
      <w:r w:rsidRPr="00E94426">
        <w:rPr>
          <w:rFonts w:ascii="Arial" w:hAnsi="Arial"/>
          <w:sz w:val="22"/>
          <w:szCs w:val="22"/>
        </w:rPr>
        <w:t>Florida Administrative Code (FAC)</w:t>
      </w:r>
      <w:r>
        <w:rPr>
          <w:rFonts w:ascii="Arial" w:hAnsi="Arial"/>
          <w:sz w:val="22"/>
          <w:szCs w:val="22"/>
        </w:rPr>
        <w:t xml:space="preserve">, </w:t>
      </w:r>
      <w:r w:rsidR="00CD490F">
        <w:rPr>
          <w:rFonts w:ascii="Arial" w:hAnsi="Arial"/>
          <w:sz w:val="22"/>
          <w:szCs w:val="22"/>
        </w:rPr>
        <w:t>states:</w:t>
      </w:r>
      <w:r w:rsidR="00CD490F">
        <w:rPr>
          <w:rFonts w:ascii="Arial" w:hAnsi="Arial"/>
          <w:sz w:val="22"/>
          <w:szCs w:val="22"/>
        </w:rPr>
        <w:br/>
      </w:r>
      <w:r w:rsidR="001D7613">
        <w:rPr>
          <w:rFonts w:ascii="Arial" w:hAnsi="Arial"/>
          <w:sz w:val="22"/>
          <w:szCs w:val="22"/>
        </w:rPr>
        <w:t>“</w:t>
      </w:r>
      <w:r w:rsidR="00CD490F" w:rsidRPr="00922241">
        <w:rPr>
          <w:rFonts w:ascii="Arial" w:hAnsi="Arial"/>
          <w:sz w:val="22"/>
          <w:szCs w:val="22"/>
        </w:rPr>
        <w:t xml:space="preserve">Gonad shields of not less than 0.25 millimeter lead equivalent shall be used for patients who have not passed the reproductive age, during radiographic procedures in which the gonads are in the useful beam, except for cases in which this would interfere with the diagnostic </w:t>
      </w:r>
      <w:proofErr w:type="gramStart"/>
      <w:r w:rsidR="00CD490F" w:rsidRPr="00922241">
        <w:rPr>
          <w:rFonts w:ascii="Arial" w:hAnsi="Arial"/>
          <w:sz w:val="22"/>
          <w:szCs w:val="22"/>
        </w:rPr>
        <w:t>procedure.</w:t>
      </w:r>
      <w:r w:rsidR="001D7613">
        <w:rPr>
          <w:rFonts w:ascii="Arial" w:hAnsi="Arial"/>
          <w:sz w:val="22"/>
          <w:szCs w:val="22"/>
        </w:rPr>
        <w:t>“</w:t>
      </w:r>
      <w:proofErr w:type="gramEnd"/>
    </w:p>
    <w:p w14:paraId="764E62FB" w14:textId="2B3C54EE" w:rsidR="00CD490F" w:rsidRDefault="00934922" w:rsidP="00E94426">
      <w:pPr>
        <w:tabs>
          <w:tab w:val="left" w:pos="720"/>
          <w:tab w:val="left" w:pos="1260"/>
        </w:tabs>
        <w:spacing w:before="80" w:after="80"/>
        <w:rPr>
          <w:rFonts w:ascii="Arial" w:hAnsi="Arial"/>
          <w:sz w:val="22"/>
          <w:szCs w:val="22"/>
        </w:rPr>
      </w:pPr>
      <w:r>
        <w:rPr>
          <w:rFonts w:ascii="Arial" w:hAnsi="Arial"/>
          <w:sz w:val="22"/>
          <w:szCs w:val="22"/>
        </w:rPr>
        <w:t>This</w:t>
      </w:r>
      <w:r w:rsidR="00CD490F">
        <w:rPr>
          <w:rFonts w:ascii="Arial" w:hAnsi="Arial"/>
          <w:sz w:val="22"/>
          <w:szCs w:val="22"/>
        </w:rPr>
        <w:t xml:space="preserve"> is</w:t>
      </w:r>
      <w:r w:rsidR="00CD490F" w:rsidRPr="00CD490F">
        <w:rPr>
          <w:rFonts w:ascii="Arial" w:hAnsi="Arial"/>
          <w:sz w:val="22"/>
          <w:szCs w:val="22"/>
        </w:rPr>
        <w:t xml:space="preserve"> </w:t>
      </w:r>
      <w:r w:rsidR="00CD490F">
        <w:rPr>
          <w:rFonts w:ascii="Arial" w:hAnsi="Arial"/>
          <w:sz w:val="22"/>
          <w:szCs w:val="22"/>
        </w:rPr>
        <w:t xml:space="preserve">the only </w:t>
      </w:r>
      <w:r>
        <w:rPr>
          <w:rFonts w:ascii="Arial" w:hAnsi="Arial"/>
          <w:sz w:val="22"/>
          <w:szCs w:val="22"/>
        </w:rPr>
        <w:t xml:space="preserve">instance </w:t>
      </w:r>
      <w:r w:rsidR="00CD490F">
        <w:rPr>
          <w:rFonts w:ascii="Arial" w:hAnsi="Arial"/>
          <w:sz w:val="22"/>
          <w:szCs w:val="22"/>
        </w:rPr>
        <w:t xml:space="preserve">in Chapter 64E-5, FAC, that requires shielding on patients during procedures involving radiation machines.  In all other cases, it is the licensed </w:t>
      </w:r>
      <w:proofErr w:type="spellStart"/>
      <w:r w:rsidR="00CD490F">
        <w:rPr>
          <w:rFonts w:ascii="Arial" w:hAnsi="Arial"/>
          <w:sz w:val="22"/>
          <w:szCs w:val="22"/>
        </w:rPr>
        <w:t>practioner</w:t>
      </w:r>
      <w:proofErr w:type="spellEnd"/>
      <w:r w:rsidR="00CD490F">
        <w:rPr>
          <w:rFonts w:ascii="Arial" w:hAnsi="Arial"/>
          <w:sz w:val="22"/>
          <w:szCs w:val="22"/>
        </w:rPr>
        <w:t xml:space="preserve"> using their professional judgement </w:t>
      </w:r>
      <w:r>
        <w:rPr>
          <w:rFonts w:ascii="Arial" w:hAnsi="Arial"/>
          <w:sz w:val="22"/>
          <w:szCs w:val="22"/>
        </w:rPr>
        <w:t>that</w:t>
      </w:r>
      <w:r w:rsidR="00CD490F">
        <w:rPr>
          <w:rFonts w:ascii="Arial" w:hAnsi="Arial"/>
          <w:sz w:val="22"/>
          <w:szCs w:val="22"/>
        </w:rPr>
        <w:t xml:space="preserve"> determine</w:t>
      </w:r>
      <w:r>
        <w:rPr>
          <w:rFonts w:ascii="Arial" w:hAnsi="Arial"/>
          <w:sz w:val="22"/>
          <w:szCs w:val="22"/>
        </w:rPr>
        <w:t>s</w:t>
      </w:r>
      <w:r w:rsidR="00CD490F">
        <w:rPr>
          <w:rFonts w:ascii="Arial" w:hAnsi="Arial"/>
          <w:sz w:val="22"/>
          <w:szCs w:val="22"/>
        </w:rPr>
        <w:t xml:space="preserve"> </w:t>
      </w:r>
      <w:r w:rsidR="001D7613">
        <w:rPr>
          <w:rFonts w:ascii="Arial" w:hAnsi="Arial"/>
          <w:sz w:val="22"/>
          <w:szCs w:val="22"/>
        </w:rPr>
        <w:t>the</w:t>
      </w:r>
      <w:r w:rsidR="00CD490F">
        <w:rPr>
          <w:rFonts w:ascii="Arial" w:hAnsi="Arial"/>
          <w:sz w:val="22"/>
          <w:szCs w:val="22"/>
        </w:rPr>
        <w:t xml:space="preserve"> necess</w:t>
      </w:r>
      <w:r w:rsidR="001D7613">
        <w:rPr>
          <w:rFonts w:ascii="Arial" w:hAnsi="Arial"/>
          <w:sz w:val="22"/>
          <w:szCs w:val="22"/>
        </w:rPr>
        <w:t>ity</w:t>
      </w:r>
      <w:r w:rsidR="00CD490F">
        <w:rPr>
          <w:rFonts w:ascii="Arial" w:hAnsi="Arial"/>
          <w:sz w:val="22"/>
          <w:szCs w:val="22"/>
        </w:rPr>
        <w:t xml:space="preserve"> and appropriate</w:t>
      </w:r>
      <w:r w:rsidR="001D7613">
        <w:rPr>
          <w:rFonts w:ascii="Arial" w:hAnsi="Arial"/>
          <w:sz w:val="22"/>
          <w:szCs w:val="22"/>
        </w:rPr>
        <w:t>ness of patient shielding</w:t>
      </w:r>
    </w:p>
    <w:p w14:paraId="7CE44F80" w14:textId="443037DB" w:rsidR="00922241" w:rsidRDefault="00CD490F" w:rsidP="00E94426">
      <w:pPr>
        <w:tabs>
          <w:tab w:val="left" w:pos="720"/>
          <w:tab w:val="left" w:pos="1260"/>
        </w:tabs>
        <w:spacing w:before="80" w:after="80"/>
        <w:rPr>
          <w:rFonts w:ascii="Arial" w:hAnsi="Arial"/>
          <w:sz w:val="22"/>
          <w:szCs w:val="22"/>
        </w:rPr>
      </w:pPr>
      <w:r>
        <w:rPr>
          <w:rFonts w:ascii="Arial" w:hAnsi="Arial"/>
          <w:sz w:val="22"/>
          <w:szCs w:val="22"/>
        </w:rPr>
        <w:t xml:space="preserve">This information notice is in response to the </w:t>
      </w:r>
      <w:r w:rsidR="002447E9">
        <w:rPr>
          <w:rFonts w:ascii="Arial" w:hAnsi="Arial"/>
          <w:sz w:val="22"/>
          <w:szCs w:val="22"/>
        </w:rPr>
        <w:t>April of 2019</w:t>
      </w:r>
      <w:r>
        <w:rPr>
          <w:rFonts w:ascii="Arial" w:hAnsi="Arial"/>
          <w:sz w:val="22"/>
          <w:szCs w:val="22"/>
        </w:rPr>
        <w:t xml:space="preserve"> </w:t>
      </w:r>
      <w:proofErr w:type="spellStart"/>
      <w:r>
        <w:rPr>
          <w:rFonts w:ascii="Arial" w:hAnsi="Arial"/>
          <w:sz w:val="22"/>
          <w:szCs w:val="22"/>
        </w:rPr>
        <w:t>postion</w:t>
      </w:r>
      <w:proofErr w:type="spellEnd"/>
      <w:r>
        <w:rPr>
          <w:rFonts w:ascii="Arial" w:hAnsi="Arial"/>
          <w:sz w:val="22"/>
          <w:szCs w:val="22"/>
        </w:rPr>
        <w:t xml:space="preserve"> paper by</w:t>
      </w:r>
      <w:r w:rsidR="002447E9">
        <w:rPr>
          <w:rFonts w:ascii="Arial" w:hAnsi="Arial"/>
          <w:sz w:val="22"/>
          <w:szCs w:val="22"/>
        </w:rPr>
        <w:t xml:space="preserve"> the </w:t>
      </w:r>
      <w:r w:rsidR="002447E9" w:rsidRPr="002447E9">
        <w:rPr>
          <w:rFonts w:ascii="Arial" w:hAnsi="Arial"/>
          <w:sz w:val="22"/>
          <w:szCs w:val="22"/>
        </w:rPr>
        <w:t>American</w:t>
      </w:r>
      <w:r w:rsidR="002447E9">
        <w:rPr>
          <w:rFonts w:ascii="Arial" w:hAnsi="Arial"/>
          <w:sz w:val="22"/>
          <w:szCs w:val="22"/>
        </w:rPr>
        <w:t xml:space="preserve"> </w:t>
      </w:r>
      <w:r w:rsidR="002447E9" w:rsidRPr="002447E9">
        <w:rPr>
          <w:rFonts w:ascii="Arial" w:hAnsi="Arial"/>
          <w:sz w:val="22"/>
          <w:szCs w:val="22"/>
        </w:rPr>
        <w:t>Association of Physicists in Medicine (AAPM)</w:t>
      </w:r>
      <w:r w:rsidR="002447E9">
        <w:rPr>
          <w:rFonts w:ascii="Arial" w:hAnsi="Arial"/>
          <w:sz w:val="22"/>
          <w:szCs w:val="22"/>
        </w:rPr>
        <w:t xml:space="preserve"> </w:t>
      </w:r>
      <w:r w:rsidR="00ED50CC">
        <w:rPr>
          <w:rFonts w:ascii="Arial" w:hAnsi="Arial"/>
          <w:sz w:val="22"/>
          <w:szCs w:val="22"/>
        </w:rPr>
        <w:t xml:space="preserve">on </w:t>
      </w:r>
      <w:r w:rsidR="00ED50CC" w:rsidRPr="002447E9">
        <w:rPr>
          <w:rFonts w:ascii="Arial" w:hAnsi="Arial"/>
          <w:sz w:val="22"/>
          <w:szCs w:val="22"/>
        </w:rPr>
        <w:t xml:space="preserve">gonadal shielding </w:t>
      </w:r>
      <w:r w:rsidR="00ED50CC">
        <w:rPr>
          <w:rFonts w:ascii="Arial" w:hAnsi="Arial"/>
          <w:sz w:val="22"/>
          <w:szCs w:val="22"/>
        </w:rPr>
        <w:t xml:space="preserve">and </w:t>
      </w:r>
      <w:r w:rsidR="002447E9" w:rsidRPr="002447E9">
        <w:rPr>
          <w:rFonts w:ascii="Arial" w:hAnsi="Arial"/>
          <w:sz w:val="22"/>
          <w:szCs w:val="22"/>
        </w:rPr>
        <w:t xml:space="preserve">reasons for limiting </w:t>
      </w:r>
      <w:r w:rsidR="00ED50CC">
        <w:rPr>
          <w:rFonts w:ascii="Arial" w:hAnsi="Arial"/>
          <w:sz w:val="22"/>
          <w:szCs w:val="22"/>
        </w:rPr>
        <w:t>its</w:t>
      </w:r>
      <w:r w:rsidR="002447E9" w:rsidRPr="002447E9">
        <w:rPr>
          <w:rFonts w:ascii="Arial" w:hAnsi="Arial"/>
          <w:sz w:val="22"/>
          <w:szCs w:val="22"/>
        </w:rPr>
        <w:t xml:space="preserve"> routine use</w:t>
      </w:r>
      <w:r w:rsidR="00ED50CC">
        <w:rPr>
          <w:rFonts w:ascii="Arial" w:hAnsi="Arial"/>
          <w:sz w:val="22"/>
          <w:szCs w:val="22"/>
        </w:rPr>
        <w:t xml:space="preserve"> </w:t>
      </w:r>
      <w:r w:rsidR="002447E9" w:rsidRPr="002447E9">
        <w:rPr>
          <w:rFonts w:ascii="Arial" w:hAnsi="Arial"/>
          <w:sz w:val="22"/>
          <w:szCs w:val="22"/>
        </w:rPr>
        <w:t>in medical imaging</w:t>
      </w:r>
      <w:r w:rsidR="00532825">
        <w:rPr>
          <w:rFonts w:ascii="Arial" w:hAnsi="Arial"/>
          <w:sz w:val="22"/>
          <w:szCs w:val="22"/>
        </w:rPr>
        <w:t>.  Since that time</w:t>
      </w:r>
      <w:r w:rsidR="00720FF9">
        <w:rPr>
          <w:rFonts w:ascii="Arial" w:hAnsi="Arial"/>
          <w:sz w:val="22"/>
          <w:szCs w:val="22"/>
        </w:rPr>
        <w:t>,</w:t>
      </w:r>
      <w:r w:rsidR="00532825">
        <w:rPr>
          <w:rFonts w:ascii="Arial" w:hAnsi="Arial"/>
          <w:sz w:val="22"/>
          <w:szCs w:val="22"/>
        </w:rPr>
        <w:t xml:space="preserve"> </w:t>
      </w:r>
      <w:r w:rsidR="00720FF9">
        <w:rPr>
          <w:rFonts w:ascii="Arial" w:hAnsi="Arial"/>
          <w:sz w:val="22"/>
          <w:szCs w:val="22"/>
        </w:rPr>
        <w:t xml:space="preserve">the following organizations have endorsed and/or issued additional guidance in support of the </w:t>
      </w:r>
      <w:proofErr w:type="spellStart"/>
      <w:r w:rsidR="00532825">
        <w:rPr>
          <w:rFonts w:ascii="Arial" w:hAnsi="Arial"/>
          <w:sz w:val="22"/>
          <w:szCs w:val="22"/>
        </w:rPr>
        <w:t>the</w:t>
      </w:r>
      <w:proofErr w:type="spellEnd"/>
      <w:r w:rsidR="00532825">
        <w:rPr>
          <w:rFonts w:ascii="Arial" w:hAnsi="Arial"/>
          <w:sz w:val="22"/>
          <w:szCs w:val="22"/>
        </w:rPr>
        <w:t xml:space="preserve"> AAPM position state</w:t>
      </w:r>
      <w:r w:rsidR="00ED50CC">
        <w:rPr>
          <w:rFonts w:ascii="Arial" w:hAnsi="Arial"/>
          <w:sz w:val="22"/>
          <w:szCs w:val="22"/>
        </w:rPr>
        <w:t>ment</w:t>
      </w:r>
      <w:r w:rsidR="00720FF9">
        <w:rPr>
          <w:rFonts w:ascii="Arial" w:hAnsi="Arial"/>
          <w:sz w:val="22"/>
          <w:szCs w:val="22"/>
        </w:rPr>
        <w:t>:</w:t>
      </w:r>
      <w:r w:rsidR="00532825">
        <w:rPr>
          <w:rFonts w:ascii="Arial" w:hAnsi="Arial"/>
          <w:sz w:val="22"/>
          <w:szCs w:val="22"/>
        </w:rPr>
        <w:t xml:space="preserve"> </w:t>
      </w:r>
      <w:r w:rsidR="00532825" w:rsidRPr="00532825">
        <w:rPr>
          <w:rFonts w:ascii="Arial" w:hAnsi="Arial"/>
          <w:sz w:val="22"/>
          <w:szCs w:val="22"/>
        </w:rPr>
        <w:t xml:space="preserve">American College of Radiology (ACR), the Canadian Organization of Medical Physics (COMP), the Health Physics Society (HPS), the Canadian Association of Radiologists (CAR), the </w:t>
      </w:r>
      <w:r w:rsidR="00F350C9" w:rsidRPr="00F350C9">
        <w:rPr>
          <w:rFonts w:ascii="Arial" w:hAnsi="Arial"/>
          <w:sz w:val="22"/>
          <w:szCs w:val="22"/>
        </w:rPr>
        <w:t xml:space="preserve">Australasian </w:t>
      </w:r>
      <w:r w:rsidR="00532825" w:rsidRPr="00532825">
        <w:rPr>
          <w:rFonts w:ascii="Arial" w:hAnsi="Arial"/>
          <w:sz w:val="22"/>
          <w:szCs w:val="22"/>
        </w:rPr>
        <w:t>College of Physical Scientists and Engineers in Medicine (ACPSEM), the Image Gently</w:t>
      </w:r>
      <w:r w:rsidR="00541046">
        <w:rPr>
          <w:rFonts w:ascii="Arial" w:hAnsi="Arial"/>
          <w:sz w:val="22"/>
          <w:szCs w:val="22"/>
        </w:rPr>
        <w:t xml:space="preserve"> </w:t>
      </w:r>
      <w:r w:rsidR="00532825" w:rsidRPr="00532825">
        <w:rPr>
          <w:rFonts w:ascii="Arial" w:hAnsi="Arial"/>
          <w:sz w:val="22"/>
          <w:szCs w:val="22"/>
        </w:rPr>
        <w:t>Alliance</w:t>
      </w:r>
      <w:r w:rsidR="00ED50CC">
        <w:rPr>
          <w:rFonts w:ascii="Arial" w:hAnsi="Arial"/>
          <w:sz w:val="22"/>
          <w:szCs w:val="22"/>
        </w:rPr>
        <w:t xml:space="preserve"> and </w:t>
      </w:r>
      <w:r w:rsidR="00ED50CC" w:rsidRPr="00ED50CC">
        <w:rPr>
          <w:rFonts w:ascii="Arial" w:hAnsi="Arial"/>
          <w:sz w:val="22"/>
          <w:szCs w:val="22"/>
        </w:rPr>
        <w:t>The National Council on Radiation Protection and Measurements (NCRP)</w:t>
      </w:r>
      <w:r w:rsidR="00532825">
        <w:rPr>
          <w:rFonts w:ascii="Arial" w:hAnsi="Arial"/>
          <w:sz w:val="22"/>
          <w:szCs w:val="22"/>
        </w:rPr>
        <w:t>.</w:t>
      </w:r>
    </w:p>
    <w:p w14:paraId="5FCAECB0" w14:textId="31C68BF2" w:rsidR="00E60D2D" w:rsidRDefault="008B5A29" w:rsidP="00E94426">
      <w:pPr>
        <w:tabs>
          <w:tab w:val="left" w:pos="720"/>
          <w:tab w:val="left" w:pos="1260"/>
        </w:tabs>
        <w:spacing w:before="80" w:after="80"/>
        <w:rPr>
          <w:rFonts w:ascii="Arial" w:hAnsi="Arial"/>
          <w:sz w:val="22"/>
          <w:szCs w:val="22"/>
        </w:rPr>
      </w:pPr>
      <w:r>
        <w:rPr>
          <w:rFonts w:ascii="Arial" w:hAnsi="Arial"/>
          <w:sz w:val="22"/>
          <w:szCs w:val="22"/>
        </w:rPr>
        <w:t xml:space="preserve">As the </w:t>
      </w:r>
      <w:r w:rsidR="00720FF9">
        <w:rPr>
          <w:rFonts w:ascii="Arial" w:hAnsi="Arial"/>
          <w:sz w:val="22"/>
          <w:szCs w:val="22"/>
        </w:rPr>
        <w:t xml:space="preserve">information </w:t>
      </w:r>
      <w:r w:rsidR="00E65370">
        <w:rPr>
          <w:rFonts w:ascii="Arial" w:hAnsi="Arial"/>
          <w:sz w:val="22"/>
          <w:szCs w:val="22"/>
        </w:rPr>
        <w:t>on the applicability of gonad shielding h</w:t>
      </w:r>
      <w:r w:rsidR="00720FF9">
        <w:rPr>
          <w:rFonts w:ascii="Arial" w:hAnsi="Arial"/>
          <w:sz w:val="22"/>
          <w:szCs w:val="22"/>
        </w:rPr>
        <w:t xml:space="preserve">as </w:t>
      </w:r>
      <w:proofErr w:type="spellStart"/>
      <w:r w:rsidR="00720FF9">
        <w:rPr>
          <w:rFonts w:ascii="Arial" w:hAnsi="Arial"/>
          <w:sz w:val="22"/>
          <w:szCs w:val="22"/>
        </w:rPr>
        <w:t>dissiminated</w:t>
      </w:r>
      <w:proofErr w:type="spellEnd"/>
      <w:r w:rsidR="00720FF9">
        <w:rPr>
          <w:rFonts w:ascii="Arial" w:hAnsi="Arial"/>
          <w:sz w:val="22"/>
          <w:szCs w:val="22"/>
        </w:rPr>
        <w:t xml:space="preserve"> through the health care industry, t</w:t>
      </w:r>
      <w:r>
        <w:rPr>
          <w:rFonts w:ascii="Arial" w:hAnsi="Arial"/>
          <w:sz w:val="22"/>
          <w:szCs w:val="22"/>
        </w:rPr>
        <w:t>he Bureau of Rad</w:t>
      </w:r>
      <w:r w:rsidR="00720FF9">
        <w:rPr>
          <w:rFonts w:ascii="Arial" w:hAnsi="Arial"/>
          <w:sz w:val="22"/>
          <w:szCs w:val="22"/>
        </w:rPr>
        <w:t>ia</w:t>
      </w:r>
      <w:r>
        <w:rPr>
          <w:rFonts w:ascii="Arial" w:hAnsi="Arial"/>
          <w:sz w:val="22"/>
          <w:szCs w:val="22"/>
        </w:rPr>
        <w:t xml:space="preserve">tion Control has </w:t>
      </w:r>
      <w:proofErr w:type="spellStart"/>
      <w:r>
        <w:rPr>
          <w:rFonts w:ascii="Arial" w:hAnsi="Arial"/>
          <w:sz w:val="22"/>
          <w:szCs w:val="22"/>
        </w:rPr>
        <w:t>receveived</w:t>
      </w:r>
      <w:proofErr w:type="spellEnd"/>
      <w:r>
        <w:rPr>
          <w:rFonts w:ascii="Arial" w:hAnsi="Arial"/>
          <w:sz w:val="22"/>
          <w:szCs w:val="22"/>
        </w:rPr>
        <w:t xml:space="preserve"> request</w:t>
      </w:r>
      <w:r w:rsidR="00AC3FB1">
        <w:rPr>
          <w:rFonts w:ascii="Arial" w:hAnsi="Arial"/>
          <w:sz w:val="22"/>
          <w:szCs w:val="22"/>
        </w:rPr>
        <w:t xml:space="preserve">s for clarification on the department’s position and any planned changes to </w:t>
      </w:r>
      <w:bookmarkStart w:id="0" w:name="_Hlk83196034"/>
      <w:r w:rsidR="00720FF9">
        <w:rPr>
          <w:rFonts w:ascii="Arial" w:hAnsi="Arial"/>
          <w:sz w:val="22"/>
          <w:szCs w:val="22"/>
        </w:rPr>
        <w:t>s</w:t>
      </w:r>
      <w:r w:rsidR="00D53B6C">
        <w:rPr>
          <w:rFonts w:ascii="Arial" w:hAnsi="Arial"/>
          <w:sz w:val="22"/>
          <w:szCs w:val="22"/>
        </w:rPr>
        <w:t xml:space="preserve">ection </w:t>
      </w:r>
      <w:r w:rsidR="00FA6EA8" w:rsidRPr="00E94426">
        <w:rPr>
          <w:rFonts w:ascii="Arial" w:hAnsi="Arial"/>
          <w:sz w:val="22"/>
          <w:szCs w:val="22"/>
        </w:rPr>
        <w:t>64E</w:t>
      </w:r>
      <w:r w:rsidR="00EA1583">
        <w:rPr>
          <w:rFonts w:ascii="Arial" w:hAnsi="Arial"/>
          <w:sz w:val="22"/>
          <w:szCs w:val="22"/>
        </w:rPr>
        <w:t>-</w:t>
      </w:r>
      <w:r w:rsidR="00650F69">
        <w:rPr>
          <w:rFonts w:ascii="Arial" w:hAnsi="Arial"/>
          <w:sz w:val="22"/>
          <w:szCs w:val="22"/>
        </w:rPr>
        <w:t>5</w:t>
      </w:r>
      <w:r w:rsidR="00EA1583">
        <w:rPr>
          <w:rFonts w:ascii="Arial" w:hAnsi="Arial"/>
          <w:sz w:val="22"/>
          <w:szCs w:val="22"/>
        </w:rPr>
        <w:t>.</w:t>
      </w:r>
      <w:r w:rsidR="00922241">
        <w:rPr>
          <w:rFonts w:ascii="Arial" w:hAnsi="Arial"/>
          <w:sz w:val="22"/>
          <w:szCs w:val="22"/>
        </w:rPr>
        <w:t>502</w:t>
      </w:r>
      <w:r w:rsidR="00D53B6C">
        <w:rPr>
          <w:rFonts w:ascii="Arial" w:hAnsi="Arial"/>
          <w:sz w:val="22"/>
          <w:szCs w:val="22"/>
        </w:rPr>
        <w:t xml:space="preserve"> (1)(a)5</w:t>
      </w:r>
      <w:r w:rsidR="00CD490F">
        <w:rPr>
          <w:rFonts w:ascii="Arial" w:hAnsi="Arial"/>
          <w:sz w:val="22"/>
          <w:szCs w:val="22"/>
        </w:rPr>
        <w:t>., FAC</w:t>
      </w:r>
      <w:bookmarkEnd w:id="0"/>
      <w:r w:rsidR="00922241" w:rsidRPr="00922241">
        <w:rPr>
          <w:rFonts w:ascii="Arial" w:hAnsi="Arial"/>
          <w:sz w:val="22"/>
          <w:szCs w:val="22"/>
        </w:rPr>
        <w:t>.</w:t>
      </w:r>
    </w:p>
    <w:p w14:paraId="434AC46A" w14:textId="04CA0303" w:rsidR="00922241" w:rsidRPr="00922241" w:rsidRDefault="00AC3FB1" w:rsidP="00922241">
      <w:pPr>
        <w:tabs>
          <w:tab w:val="left" w:pos="720"/>
          <w:tab w:val="left" w:pos="1260"/>
        </w:tabs>
        <w:spacing w:before="80" w:after="80"/>
        <w:rPr>
          <w:rFonts w:ascii="Arial" w:hAnsi="Arial"/>
          <w:sz w:val="22"/>
          <w:szCs w:val="22"/>
        </w:rPr>
      </w:pPr>
      <w:r>
        <w:rPr>
          <w:rFonts w:ascii="Arial" w:hAnsi="Arial"/>
          <w:sz w:val="22"/>
          <w:szCs w:val="22"/>
        </w:rPr>
        <w:t>Th</w:t>
      </w:r>
      <w:r w:rsidR="00F350C9">
        <w:rPr>
          <w:rFonts w:ascii="Arial" w:hAnsi="Arial"/>
          <w:sz w:val="22"/>
          <w:szCs w:val="22"/>
        </w:rPr>
        <w:t>e</w:t>
      </w:r>
      <w:r>
        <w:rPr>
          <w:rFonts w:ascii="Arial" w:hAnsi="Arial"/>
          <w:sz w:val="22"/>
          <w:szCs w:val="22"/>
        </w:rPr>
        <w:t xml:space="preserve"> language </w:t>
      </w:r>
      <w:r w:rsidR="00CD490F">
        <w:rPr>
          <w:rFonts w:ascii="Arial" w:hAnsi="Arial"/>
          <w:sz w:val="22"/>
          <w:szCs w:val="22"/>
        </w:rPr>
        <w:t xml:space="preserve">in section </w:t>
      </w:r>
      <w:r w:rsidR="00CD490F" w:rsidRPr="00E94426">
        <w:rPr>
          <w:rFonts w:ascii="Arial" w:hAnsi="Arial"/>
          <w:sz w:val="22"/>
          <w:szCs w:val="22"/>
        </w:rPr>
        <w:t>64E</w:t>
      </w:r>
      <w:r w:rsidR="00EA1583">
        <w:rPr>
          <w:rFonts w:ascii="Arial" w:hAnsi="Arial"/>
          <w:sz w:val="22"/>
          <w:szCs w:val="22"/>
        </w:rPr>
        <w:t>-</w:t>
      </w:r>
      <w:r w:rsidR="00CD490F">
        <w:rPr>
          <w:rFonts w:ascii="Arial" w:hAnsi="Arial"/>
          <w:sz w:val="22"/>
          <w:szCs w:val="22"/>
        </w:rPr>
        <w:t>5</w:t>
      </w:r>
      <w:r w:rsidR="00EA1583">
        <w:rPr>
          <w:rFonts w:ascii="Arial" w:hAnsi="Arial"/>
          <w:sz w:val="22"/>
          <w:szCs w:val="22"/>
        </w:rPr>
        <w:t>.</w:t>
      </w:r>
      <w:r w:rsidR="00CD490F">
        <w:rPr>
          <w:rFonts w:ascii="Arial" w:hAnsi="Arial"/>
          <w:sz w:val="22"/>
          <w:szCs w:val="22"/>
        </w:rPr>
        <w:t xml:space="preserve">502 (1)(a)5., FAC, </w:t>
      </w:r>
      <w:r>
        <w:rPr>
          <w:rFonts w:ascii="Arial" w:hAnsi="Arial"/>
          <w:sz w:val="22"/>
          <w:szCs w:val="22"/>
        </w:rPr>
        <w:t xml:space="preserve">provides a licensed practitioner with significant flexibility and leeway in implementing gonad shielding in routine imaging practices.  </w:t>
      </w:r>
      <w:r w:rsidR="00922241">
        <w:rPr>
          <w:rFonts w:ascii="Arial" w:hAnsi="Arial"/>
          <w:sz w:val="22"/>
          <w:szCs w:val="22"/>
        </w:rPr>
        <w:t xml:space="preserve">While the original intent was related to shielding that interferes with the field of view and obscures the part of the body requiring imaging, the language can also apply to any negative impact that </w:t>
      </w:r>
      <w:r w:rsidR="00922241" w:rsidRPr="00922241">
        <w:rPr>
          <w:rFonts w:ascii="Arial" w:hAnsi="Arial"/>
          <w:sz w:val="22"/>
          <w:szCs w:val="22"/>
        </w:rPr>
        <w:t>gonad shielding causes on the diagnostic procedure.  For example, Florida Statutes section 404.056(7)(b) states</w:t>
      </w:r>
      <w:r w:rsidR="00394264">
        <w:rPr>
          <w:rFonts w:ascii="Arial" w:hAnsi="Arial"/>
          <w:sz w:val="22"/>
          <w:szCs w:val="22"/>
        </w:rPr>
        <w:t>:</w:t>
      </w:r>
    </w:p>
    <w:p w14:paraId="7CDA5800" w14:textId="1AE50AC2" w:rsidR="00922241" w:rsidRPr="00922241" w:rsidRDefault="00922241" w:rsidP="00922241">
      <w:pPr>
        <w:tabs>
          <w:tab w:val="left" w:pos="720"/>
          <w:tab w:val="left" w:pos="1260"/>
        </w:tabs>
        <w:spacing w:before="80" w:after="80"/>
        <w:rPr>
          <w:rFonts w:ascii="Arial" w:hAnsi="Arial"/>
          <w:sz w:val="22"/>
          <w:szCs w:val="22"/>
        </w:rPr>
      </w:pPr>
      <w:r w:rsidRPr="00922241">
        <w:rPr>
          <w:rFonts w:ascii="Arial" w:hAnsi="Arial"/>
          <w:sz w:val="22"/>
          <w:szCs w:val="22"/>
        </w:rPr>
        <w:t>“(7)</w:t>
      </w:r>
      <w:r>
        <w:rPr>
          <w:rFonts w:ascii="Arial" w:hAnsi="Arial"/>
          <w:sz w:val="22"/>
          <w:szCs w:val="22"/>
        </w:rPr>
        <w:t xml:space="preserve"> </w:t>
      </w:r>
      <w:r w:rsidRPr="00922241">
        <w:rPr>
          <w:rFonts w:ascii="Arial" w:hAnsi="Arial"/>
          <w:sz w:val="22"/>
          <w:szCs w:val="22"/>
        </w:rPr>
        <w:t>Radiation machines that are used to intentionally expose a human being to the useful beam:</w:t>
      </w:r>
      <w:r w:rsidR="00AC3FB1">
        <w:rPr>
          <w:rFonts w:ascii="Arial" w:hAnsi="Arial"/>
          <w:sz w:val="22"/>
          <w:szCs w:val="22"/>
        </w:rPr>
        <w:t xml:space="preserve"> …</w:t>
      </w:r>
    </w:p>
    <w:p w14:paraId="5F6EF7C0" w14:textId="04F17999" w:rsidR="00922241" w:rsidRPr="00922241" w:rsidRDefault="00922241" w:rsidP="00922241">
      <w:pPr>
        <w:tabs>
          <w:tab w:val="left" w:pos="720"/>
          <w:tab w:val="left" w:pos="1260"/>
        </w:tabs>
        <w:spacing w:before="80" w:after="80"/>
        <w:rPr>
          <w:rFonts w:ascii="Arial" w:hAnsi="Arial"/>
          <w:sz w:val="22"/>
          <w:szCs w:val="22"/>
        </w:rPr>
      </w:pPr>
      <w:r w:rsidRPr="00922241">
        <w:rPr>
          <w:rFonts w:ascii="Arial" w:hAnsi="Arial"/>
          <w:sz w:val="22"/>
          <w:szCs w:val="22"/>
        </w:rPr>
        <w:t>(b)</w:t>
      </w:r>
      <w:r>
        <w:rPr>
          <w:rFonts w:ascii="Arial" w:hAnsi="Arial"/>
          <w:sz w:val="22"/>
          <w:szCs w:val="22"/>
        </w:rPr>
        <w:t xml:space="preserve"> </w:t>
      </w:r>
      <w:r w:rsidRPr="00922241">
        <w:rPr>
          <w:rFonts w:ascii="Arial" w:hAnsi="Arial"/>
          <w:sz w:val="22"/>
          <w:szCs w:val="22"/>
        </w:rPr>
        <w:t xml:space="preserve">Must be operated at the lowest exposure that will achieve the intended purpose of the </w:t>
      </w:r>
      <w:proofErr w:type="gramStart"/>
      <w:r w:rsidRPr="00922241">
        <w:rPr>
          <w:rFonts w:ascii="Arial" w:hAnsi="Arial"/>
          <w:sz w:val="22"/>
          <w:szCs w:val="22"/>
        </w:rPr>
        <w:t>exposure;...</w:t>
      </w:r>
      <w:proofErr w:type="gramEnd"/>
      <w:r w:rsidRPr="00922241">
        <w:rPr>
          <w:rFonts w:ascii="Arial" w:hAnsi="Arial"/>
          <w:sz w:val="22"/>
          <w:szCs w:val="22"/>
        </w:rPr>
        <w:t>”</w:t>
      </w:r>
    </w:p>
    <w:p w14:paraId="74BF6329" w14:textId="143EAF4B" w:rsidR="00E96636" w:rsidRDefault="00E65370" w:rsidP="00922241">
      <w:pPr>
        <w:tabs>
          <w:tab w:val="left" w:pos="720"/>
          <w:tab w:val="left" w:pos="1260"/>
        </w:tabs>
        <w:spacing w:before="80" w:after="80"/>
        <w:rPr>
          <w:rFonts w:ascii="Arial" w:hAnsi="Arial"/>
          <w:sz w:val="22"/>
          <w:szCs w:val="22"/>
        </w:rPr>
      </w:pPr>
      <w:r>
        <w:rPr>
          <w:rFonts w:ascii="Arial" w:hAnsi="Arial"/>
          <w:sz w:val="22"/>
          <w:szCs w:val="22"/>
        </w:rPr>
        <w:t>A</w:t>
      </w:r>
      <w:r w:rsidR="00E96636">
        <w:rPr>
          <w:rFonts w:ascii="Arial" w:hAnsi="Arial"/>
          <w:sz w:val="22"/>
          <w:szCs w:val="22"/>
        </w:rPr>
        <w:t xml:space="preserve">s gonadal shielding can change the tube output and </w:t>
      </w:r>
      <w:r w:rsidR="00ED4F65">
        <w:rPr>
          <w:rFonts w:ascii="Arial" w:hAnsi="Arial"/>
          <w:sz w:val="22"/>
          <w:szCs w:val="22"/>
        </w:rPr>
        <w:t xml:space="preserve">increase the </w:t>
      </w:r>
      <w:r w:rsidR="00E96636">
        <w:rPr>
          <w:rFonts w:ascii="Arial" w:hAnsi="Arial"/>
          <w:sz w:val="22"/>
          <w:szCs w:val="22"/>
        </w:rPr>
        <w:t xml:space="preserve">dose to exposed tissues when an imaging device uses automatic exposure control, the use of gonadal shielding with such machines can be considered an interference with the diagnostic procedure.  </w:t>
      </w:r>
      <w:r w:rsidR="00B340AF" w:rsidRPr="00922241">
        <w:rPr>
          <w:rFonts w:ascii="Arial" w:hAnsi="Arial"/>
          <w:sz w:val="22"/>
          <w:szCs w:val="22"/>
        </w:rPr>
        <w:t>In this case</w:t>
      </w:r>
      <w:r w:rsidR="00B340AF">
        <w:rPr>
          <w:rFonts w:ascii="Arial" w:hAnsi="Arial"/>
          <w:sz w:val="22"/>
          <w:szCs w:val="22"/>
        </w:rPr>
        <w:t>,</w:t>
      </w:r>
      <w:r w:rsidR="00B340AF" w:rsidRPr="00922241">
        <w:rPr>
          <w:rFonts w:ascii="Arial" w:hAnsi="Arial"/>
          <w:sz w:val="22"/>
          <w:szCs w:val="22"/>
        </w:rPr>
        <w:t xml:space="preserve"> the </w:t>
      </w:r>
      <w:r w:rsidR="00B340AF">
        <w:rPr>
          <w:rFonts w:ascii="Arial" w:hAnsi="Arial"/>
          <w:sz w:val="22"/>
          <w:szCs w:val="22"/>
        </w:rPr>
        <w:t>licensed practitioner</w:t>
      </w:r>
      <w:r w:rsidR="00B340AF" w:rsidRPr="00922241">
        <w:rPr>
          <w:rFonts w:ascii="Arial" w:hAnsi="Arial"/>
          <w:sz w:val="22"/>
          <w:szCs w:val="22"/>
        </w:rPr>
        <w:t xml:space="preserve"> could determine that the gonad shielding is inappropriate.</w:t>
      </w:r>
    </w:p>
    <w:p w14:paraId="27469AE0" w14:textId="58B99249" w:rsidR="00196565" w:rsidRDefault="00196565" w:rsidP="00196565">
      <w:pPr>
        <w:tabs>
          <w:tab w:val="left" w:pos="720"/>
          <w:tab w:val="left" w:pos="1260"/>
        </w:tabs>
        <w:spacing w:before="80" w:after="80"/>
        <w:rPr>
          <w:rFonts w:ascii="Arial" w:hAnsi="Arial"/>
          <w:sz w:val="22"/>
          <w:szCs w:val="22"/>
        </w:rPr>
      </w:pPr>
      <w:r>
        <w:rPr>
          <w:rFonts w:ascii="Arial" w:hAnsi="Arial"/>
          <w:sz w:val="22"/>
          <w:szCs w:val="22"/>
        </w:rPr>
        <w:t>It is in the Bureau’s opinion that the current language provides a licensed practitioner with the authority to determine the appropriate implementation of gonad shielding to ensure the goal of obtaining optimal imaging at lowest achievable dose.</w:t>
      </w:r>
      <w:r w:rsidR="00E26DF8">
        <w:rPr>
          <w:rFonts w:ascii="Arial" w:hAnsi="Arial"/>
          <w:sz w:val="22"/>
          <w:szCs w:val="22"/>
        </w:rPr>
        <w:t xml:space="preserve">  Guidance from AAPM, NCRP, ACR and other associations that address radiation safety in medicine is available to assist licensed pr</w:t>
      </w:r>
      <w:r w:rsidR="00EA1583">
        <w:rPr>
          <w:rFonts w:ascii="Arial" w:hAnsi="Arial"/>
          <w:sz w:val="22"/>
          <w:szCs w:val="22"/>
        </w:rPr>
        <w:t>acti</w:t>
      </w:r>
      <w:r w:rsidR="00E26DF8">
        <w:rPr>
          <w:rFonts w:ascii="Arial" w:hAnsi="Arial"/>
          <w:sz w:val="22"/>
          <w:szCs w:val="22"/>
        </w:rPr>
        <w:t>tioners in making that determination.</w:t>
      </w:r>
    </w:p>
    <w:p w14:paraId="1C1BD172" w14:textId="5C92DF76" w:rsidR="00E60D2D" w:rsidRPr="00E94426" w:rsidRDefault="00196565" w:rsidP="00196565">
      <w:pPr>
        <w:tabs>
          <w:tab w:val="left" w:pos="720"/>
          <w:tab w:val="left" w:pos="1260"/>
        </w:tabs>
        <w:spacing w:before="80" w:after="80"/>
        <w:rPr>
          <w:rFonts w:ascii="Arial" w:hAnsi="Arial"/>
          <w:sz w:val="22"/>
          <w:szCs w:val="22"/>
        </w:rPr>
      </w:pPr>
      <w:r w:rsidRPr="00E94426">
        <w:rPr>
          <w:rFonts w:ascii="Arial" w:hAnsi="Arial"/>
          <w:noProof/>
          <w:sz w:val="22"/>
          <w:szCs w:val="22"/>
        </w:rPr>
        <mc:AlternateContent>
          <mc:Choice Requires="wps">
            <w:drawing>
              <wp:anchor distT="45720" distB="45720" distL="114300" distR="114300" simplePos="0" relativeHeight="251659264" behindDoc="0" locked="0" layoutInCell="1" allowOverlap="1" wp14:anchorId="397C4998" wp14:editId="70202861">
                <wp:simplePos x="0" y="0"/>
                <wp:positionH relativeFrom="page">
                  <wp:posOffset>1828800</wp:posOffset>
                </wp:positionH>
                <wp:positionV relativeFrom="page">
                  <wp:posOffset>8531225</wp:posOffset>
                </wp:positionV>
                <wp:extent cx="4114800" cy="905256"/>
                <wp:effectExtent l="0" t="0" r="19050" b="2603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905256"/>
                        </a:xfrm>
                        <a:prstGeom prst="rect">
                          <a:avLst/>
                        </a:prstGeom>
                        <a:noFill/>
                        <a:ln w="12700" cmpd="dbl">
                          <a:solidFill>
                            <a:schemeClr val="tx1"/>
                          </a:solidFill>
                          <a:miter lim="800000"/>
                          <a:headEnd/>
                          <a:tailEnd/>
                          <a:extLst>
                            <a:ext uri="{C807C97D-BFC1-408E-A445-0C87EB9F89A2}">
                              <ask:lineSketchStyleProps xmlns:ask="http://schemas.microsoft.com/office/drawing/2018/sketchyshapes">
                                <ask:type>
                                  <ask:lineSketchNone/>
                                </ask:type>
                              </ask:lineSketchStyleProps>
                            </a:ext>
                          </a:extLst>
                        </a:ln>
                      </wps:spPr>
                      <wps:txbx>
                        <w:txbxContent>
                          <w:p w14:paraId="1D38CE14" w14:textId="08E620E8" w:rsidR="00196565" w:rsidRPr="00E94426" w:rsidRDefault="00196565" w:rsidP="00196565">
                            <w:pPr>
                              <w:jc w:val="center"/>
                              <w:rPr>
                                <w:b/>
                                <w:bCs/>
                                <w14:textOutline w14:w="9525" w14:cap="rnd" w14:cmpd="sng" w14:algn="ctr">
                                  <w14:noFill/>
                                  <w14:prstDash w14:val="solid"/>
                                  <w14:bevel/>
                                </w14:textOutline>
                              </w:rPr>
                            </w:pPr>
                            <w:r w:rsidRPr="00E94426">
                              <w:rPr>
                                <w:rFonts w:ascii="Arial" w:hAnsi="Arial"/>
                                <w:b/>
                                <w:bCs/>
                                <w:sz w:val="22"/>
                                <w:szCs w:val="22"/>
                                <w14:textOutline w14:w="9525" w14:cap="rnd" w14:cmpd="sng" w14:algn="ctr">
                                  <w14:noFill/>
                                  <w14:prstDash w14:val="solid"/>
                                  <w14:bevel/>
                                </w14:textOutline>
                              </w:rPr>
                              <w:t>Department of Health</w:t>
                            </w:r>
                            <w:r w:rsidRPr="00E94426">
                              <w:rPr>
                                <w:rFonts w:ascii="Arial" w:hAnsi="Arial"/>
                                <w:b/>
                                <w:bCs/>
                                <w:sz w:val="22"/>
                                <w:szCs w:val="22"/>
                                <w14:textOutline w14:w="9525" w14:cap="rnd" w14:cmpd="sng" w14:algn="ctr">
                                  <w14:noFill/>
                                  <w14:prstDash w14:val="solid"/>
                                  <w14:bevel/>
                                </w14:textOutline>
                              </w:rPr>
                              <w:br/>
                              <w:t>Bureau of Radiation Control, Radiation Machine Section</w:t>
                            </w:r>
                            <w:r w:rsidRPr="00E94426">
                              <w:rPr>
                                <w:rFonts w:ascii="Arial" w:hAnsi="Arial"/>
                                <w:b/>
                                <w:bCs/>
                                <w:sz w:val="22"/>
                                <w:szCs w:val="22"/>
                                <w14:textOutline w14:w="9525" w14:cap="rnd" w14:cmpd="sng" w14:algn="ctr">
                                  <w14:noFill/>
                                  <w14:prstDash w14:val="solid"/>
                                  <w14:bevel/>
                                </w14:textOutline>
                              </w:rPr>
                              <w:br/>
                              <w:t xml:space="preserve">4052 Bald Cypress Way, Bin C-21 </w:t>
                            </w:r>
                            <w:r w:rsidRPr="00E94426">
                              <w:rPr>
                                <w:rFonts w:ascii="Arial" w:hAnsi="Arial"/>
                                <w:b/>
                                <w:bCs/>
                                <w:sz w:val="22"/>
                                <w:szCs w:val="22"/>
                                <w14:textOutline w14:w="9525" w14:cap="rnd" w14:cmpd="sng" w14:algn="ctr">
                                  <w14:noFill/>
                                  <w14:prstDash w14:val="solid"/>
                                  <w14:bevel/>
                                </w14:textOutline>
                              </w:rPr>
                              <w:br/>
                            </w:r>
                            <w:proofErr w:type="gramStart"/>
                            <w:r w:rsidRPr="00E94426">
                              <w:rPr>
                                <w:rFonts w:ascii="Arial" w:hAnsi="Arial"/>
                                <w:b/>
                                <w:bCs/>
                                <w:sz w:val="22"/>
                                <w:szCs w:val="22"/>
                                <w14:textOutline w14:w="9525" w14:cap="rnd" w14:cmpd="sng" w14:algn="ctr">
                                  <w14:noFill/>
                                  <w14:prstDash w14:val="solid"/>
                                  <w14:bevel/>
                                </w14:textOutline>
                              </w:rPr>
                              <w:t>Tallahassee,  Florida</w:t>
                            </w:r>
                            <w:proofErr w:type="gramEnd"/>
                            <w:r w:rsidRPr="00E94426">
                              <w:rPr>
                                <w:rFonts w:ascii="Arial" w:hAnsi="Arial"/>
                                <w:b/>
                                <w:bCs/>
                                <w:sz w:val="22"/>
                                <w:szCs w:val="22"/>
                                <w14:textOutline w14:w="9525" w14:cap="rnd" w14:cmpd="sng" w14:algn="ctr">
                                  <w14:noFill/>
                                  <w14:prstDash w14:val="solid"/>
                                  <w14:bevel/>
                                </w14:textOutline>
                              </w:rPr>
                              <w:t xml:space="preserve">  32399-1741</w:t>
                            </w:r>
                            <w:r w:rsidRPr="00E94426">
                              <w:rPr>
                                <w:rFonts w:ascii="Arial" w:hAnsi="Arial"/>
                                <w:b/>
                                <w:bCs/>
                                <w:sz w:val="22"/>
                                <w:szCs w:val="22"/>
                                <w14:textOutline w14:w="9525" w14:cap="rnd" w14:cmpd="sng" w14:algn="ctr">
                                  <w14:noFill/>
                                  <w14:prstDash w14:val="solid"/>
                                  <w14:bevel/>
                                </w14:textOutline>
                              </w:rPr>
                              <w:br/>
                              <w:t>Phone: (850)</w:t>
                            </w:r>
                            <w:r w:rsidR="001D7613">
                              <w:rPr>
                                <w:rFonts w:ascii="Arial" w:hAnsi="Arial"/>
                                <w:b/>
                                <w:bCs/>
                                <w:sz w:val="22"/>
                                <w:szCs w:val="22"/>
                                <w14:textOutline w14:w="9525" w14:cap="rnd" w14:cmpd="sng" w14:algn="ctr">
                                  <w14:noFill/>
                                  <w14:prstDash w14:val="solid"/>
                                  <w14:bevel/>
                                </w14:textOutline>
                              </w:rPr>
                              <w:t xml:space="preserve"> </w:t>
                            </w:r>
                            <w:r w:rsidRPr="00E94426">
                              <w:rPr>
                                <w:rFonts w:ascii="Arial" w:hAnsi="Arial"/>
                                <w:b/>
                                <w:bCs/>
                                <w:sz w:val="22"/>
                                <w:szCs w:val="22"/>
                                <w14:textOutline w14:w="9525" w14:cap="rnd" w14:cmpd="sng" w14:algn="ctr">
                                  <w14:noFill/>
                                  <w14:prstDash w14:val="solid"/>
                                  <w14:bevel/>
                                </w14:textOutline>
                              </w:rPr>
                              <w:t>245-4288,  Fax: (850)</w:t>
                            </w:r>
                            <w:r w:rsidR="001D7613">
                              <w:rPr>
                                <w:rFonts w:ascii="Arial" w:hAnsi="Arial"/>
                                <w:b/>
                                <w:bCs/>
                                <w:sz w:val="22"/>
                                <w:szCs w:val="22"/>
                                <w14:textOutline w14:w="9525" w14:cap="rnd" w14:cmpd="sng" w14:algn="ctr">
                                  <w14:noFill/>
                                  <w14:prstDash w14:val="solid"/>
                                  <w14:bevel/>
                                </w14:textOutline>
                              </w:rPr>
                              <w:t xml:space="preserve"> </w:t>
                            </w:r>
                            <w:r w:rsidRPr="00E94426">
                              <w:rPr>
                                <w:rFonts w:ascii="Arial" w:hAnsi="Arial"/>
                                <w:b/>
                                <w:bCs/>
                                <w:sz w:val="22"/>
                                <w:szCs w:val="22"/>
                                <w14:textOutline w14:w="9525" w14:cap="rnd" w14:cmpd="sng" w14:algn="ctr">
                                  <w14:noFill/>
                                  <w14:prstDash w14:val="solid"/>
                                  <w14:bevel/>
                                </w14:textOutline>
                              </w:rPr>
                              <w:t>617-6442</w:t>
                            </w:r>
                            <w:r w:rsidR="00776058">
                              <w:rPr>
                                <w:rFonts w:ascii="Arial" w:hAnsi="Arial"/>
                                <w:b/>
                                <w:bCs/>
                                <w:sz w:val="22"/>
                                <w:szCs w:val="22"/>
                                <w14:textOutline w14:w="9525" w14:cap="rnd" w14:cmpd="sng" w14:algn="ctr">
                                  <w14:noFill/>
                                  <w14:prstDash w14:val="solid"/>
                                  <w14:bevel/>
                                </w14:textOutline>
                              </w:rPr>
                              <w:br/>
                              <w:t>www.flhealth.gov/xray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397C4998" id="_x0000_t202" coordsize="21600,21600" o:spt="202" path="m,l,21600r21600,l21600,xe">
                <v:stroke joinstyle="miter"/>
                <v:path gradientshapeok="t" o:connecttype="rect"/>
              </v:shapetype>
              <v:shape id="Text Box 2" o:spid="_x0000_s1026" type="#_x0000_t202" style="position:absolute;margin-left:2in;margin-top:671.75pt;width:324pt;height:71.3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" filled="f" strokecolor="black [3213]" strokeweight="1pt">
                <v:stroke linestyle="thinThin"/>
                <v:textbox style="mso-fit-shape-to-text:t">
                  <w:txbxContent>
                    <w:p w14:paraId="1D38CE14" w14:textId="08E620E8" w:rsidR="00196565" w:rsidRPr="00E94426" w:rsidRDefault="00196565" w:rsidP="00196565">
                      <w:pPr>
                        <w:jc w:val="center"/>
                        <w:rPr>
                          <w:b/>
                          <w:bCs/>
                          <w14:textOutline w14:w="9525" w14:cap="rnd" w14:cmpd="sng" w14:algn="ctr">
                            <w14:noFill/>
                            <w14:prstDash w14:val="solid"/>
                            <w14:bevel/>
                          </w14:textOutline>
                        </w:rPr>
                      </w:pPr>
                      <w:r w:rsidRPr="00E94426">
                        <w:rPr>
                          <w:rFonts w:ascii="Arial" w:hAnsi="Arial"/>
                          <w:b/>
                          <w:bCs/>
                          <w:sz w:val="22"/>
                          <w:szCs w:val="22"/>
                          <w14:textOutline w14:w="9525" w14:cap="rnd" w14:cmpd="sng" w14:algn="ctr">
                            <w14:noFill/>
                            <w14:prstDash w14:val="solid"/>
                            <w14:bevel/>
                          </w14:textOutline>
                        </w:rPr>
                        <w:t>Department of Health</w:t>
                      </w:r>
                      <w:r w:rsidRPr="00E94426">
                        <w:rPr>
                          <w:rFonts w:ascii="Arial" w:hAnsi="Arial"/>
                          <w:b/>
                          <w:bCs/>
                          <w:sz w:val="22"/>
                          <w:szCs w:val="22"/>
                          <w14:textOutline w14:w="9525" w14:cap="rnd" w14:cmpd="sng" w14:algn="ctr">
                            <w14:noFill/>
                            <w14:prstDash w14:val="solid"/>
                            <w14:bevel/>
                          </w14:textOutline>
                        </w:rPr>
                        <w:br/>
                        <w:t>Bureau of Radiation Control, Radiation Machine Section</w:t>
                      </w:r>
                      <w:r w:rsidRPr="00E94426">
                        <w:rPr>
                          <w:rFonts w:ascii="Arial" w:hAnsi="Arial"/>
                          <w:b/>
                          <w:bCs/>
                          <w:sz w:val="22"/>
                          <w:szCs w:val="22"/>
                          <w14:textOutline w14:w="9525" w14:cap="rnd" w14:cmpd="sng" w14:algn="ctr">
                            <w14:noFill/>
                            <w14:prstDash w14:val="solid"/>
                            <w14:bevel/>
                          </w14:textOutline>
                        </w:rPr>
                        <w:br/>
                        <w:t xml:space="preserve">4052 Bald Cypress Way, Bin C-21 </w:t>
                      </w:r>
                      <w:r w:rsidRPr="00E94426">
                        <w:rPr>
                          <w:rFonts w:ascii="Arial" w:hAnsi="Arial"/>
                          <w:b/>
                          <w:bCs/>
                          <w:sz w:val="22"/>
                          <w:szCs w:val="22"/>
                          <w14:textOutline w14:w="9525" w14:cap="rnd" w14:cmpd="sng" w14:algn="ctr">
                            <w14:noFill/>
                            <w14:prstDash w14:val="solid"/>
                            <w14:bevel/>
                          </w14:textOutline>
                        </w:rPr>
                        <w:br/>
                      </w:r>
                      <w:proofErr w:type="gramStart"/>
                      <w:r w:rsidRPr="00E94426">
                        <w:rPr>
                          <w:rFonts w:ascii="Arial" w:hAnsi="Arial"/>
                          <w:b/>
                          <w:bCs/>
                          <w:sz w:val="22"/>
                          <w:szCs w:val="22"/>
                          <w14:textOutline w14:w="9525" w14:cap="rnd" w14:cmpd="sng" w14:algn="ctr">
                            <w14:noFill/>
                            <w14:prstDash w14:val="solid"/>
                            <w14:bevel/>
                          </w14:textOutline>
                        </w:rPr>
                        <w:t>Tallahassee,  Florida</w:t>
                      </w:r>
                      <w:proofErr w:type="gramEnd"/>
                      <w:r w:rsidRPr="00E94426">
                        <w:rPr>
                          <w:rFonts w:ascii="Arial" w:hAnsi="Arial"/>
                          <w:b/>
                          <w:bCs/>
                          <w:sz w:val="22"/>
                          <w:szCs w:val="22"/>
                          <w14:textOutline w14:w="9525" w14:cap="rnd" w14:cmpd="sng" w14:algn="ctr">
                            <w14:noFill/>
                            <w14:prstDash w14:val="solid"/>
                            <w14:bevel/>
                          </w14:textOutline>
                        </w:rPr>
                        <w:t xml:space="preserve">  32399-1741</w:t>
                      </w:r>
                      <w:r w:rsidRPr="00E94426">
                        <w:rPr>
                          <w:rFonts w:ascii="Arial" w:hAnsi="Arial"/>
                          <w:b/>
                          <w:bCs/>
                          <w:sz w:val="22"/>
                          <w:szCs w:val="22"/>
                          <w14:textOutline w14:w="9525" w14:cap="rnd" w14:cmpd="sng" w14:algn="ctr">
                            <w14:noFill/>
                            <w14:prstDash w14:val="solid"/>
                            <w14:bevel/>
                          </w14:textOutline>
                        </w:rPr>
                        <w:br/>
                        <w:t>Phone: (850)</w:t>
                      </w:r>
                      <w:r w:rsidR="001D7613">
                        <w:rPr>
                          <w:rFonts w:ascii="Arial" w:hAnsi="Arial"/>
                          <w:b/>
                          <w:bCs/>
                          <w:sz w:val="22"/>
                          <w:szCs w:val="22"/>
                          <w14:textOutline w14:w="9525" w14:cap="rnd" w14:cmpd="sng" w14:algn="ctr">
                            <w14:noFill/>
                            <w14:prstDash w14:val="solid"/>
                            <w14:bevel/>
                          </w14:textOutline>
                        </w:rPr>
                        <w:t xml:space="preserve"> </w:t>
                      </w:r>
                      <w:r w:rsidRPr="00E94426">
                        <w:rPr>
                          <w:rFonts w:ascii="Arial" w:hAnsi="Arial"/>
                          <w:b/>
                          <w:bCs/>
                          <w:sz w:val="22"/>
                          <w:szCs w:val="22"/>
                          <w14:textOutline w14:w="9525" w14:cap="rnd" w14:cmpd="sng" w14:algn="ctr">
                            <w14:noFill/>
                            <w14:prstDash w14:val="solid"/>
                            <w14:bevel/>
                          </w14:textOutline>
                        </w:rPr>
                        <w:t>245-4288,  Fax: (850)</w:t>
                      </w:r>
                      <w:r w:rsidR="001D7613">
                        <w:rPr>
                          <w:rFonts w:ascii="Arial" w:hAnsi="Arial"/>
                          <w:b/>
                          <w:bCs/>
                          <w:sz w:val="22"/>
                          <w:szCs w:val="22"/>
                          <w14:textOutline w14:w="9525" w14:cap="rnd" w14:cmpd="sng" w14:algn="ctr">
                            <w14:noFill/>
                            <w14:prstDash w14:val="solid"/>
                            <w14:bevel/>
                          </w14:textOutline>
                        </w:rPr>
                        <w:t xml:space="preserve"> </w:t>
                      </w:r>
                      <w:r w:rsidRPr="00E94426">
                        <w:rPr>
                          <w:rFonts w:ascii="Arial" w:hAnsi="Arial"/>
                          <w:b/>
                          <w:bCs/>
                          <w:sz w:val="22"/>
                          <w:szCs w:val="22"/>
                          <w14:textOutline w14:w="9525" w14:cap="rnd" w14:cmpd="sng" w14:algn="ctr">
                            <w14:noFill/>
                            <w14:prstDash w14:val="solid"/>
                            <w14:bevel/>
                          </w14:textOutline>
                        </w:rPr>
                        <w:t>617-6442</w:t>
                      </w:r>
                      <w:r w:rsidR="00776058">
                        <w:rPr>
                          <w:rFonts w:ascii="Arial" w:hAnsi="Arial"/>
                          <w:b/>
                          <w:bCs/>
                          <w:sz w:val="22"/>
                          <w:szCs w:val="22"/>
                          <w14:textOutline w14:w="9525" w14:cap="rnd" w14:cmpd="sng" w14:algn="ctr">
                            <w14:noFill/>
                            <w14:prstDash w14:val="solid"/>
                            <w14:bevel/>
                          </w14:textOutline>
                        </w:rPr>
                        <w:br/>
                        <w:t>www.flhealth.gov/xray</w:t>
                      </w:r>
                    </w:p>
                  </w:txbxContent>
                </v:textbox>
                <w10:wrap anchorx="page" anchory="page"/>
              </v:shape>
            </w:pict>
          </mc:Fallback>
        </mc:AlternateContent>
      </w:r>
      <w:r>
        <w:rPr>
          <w:rFonts w:ascii="Arial" w:hAnsi="Arial"/>
          <w:sz w:val="22"/>
          <w:szCs w:val="22"/>
        </w:rPr>
        <w:t>Questions on this information notice may be directed to the Bureau of Rad</w:t>
      </w:r>
      <w:r w:rsidR="00EA1583">
        <w:rPr>
          <w:rFonts w:ascii="Arial" w:hAnsi="Arial"/>
          <w:sz w:val="22"/>
          <w:szCs w:val="22"/>
        </w:rPr>
        <w:t>ia</w:t>
      </w:r>
      <w:r>
        <w:rPr>
          <w:rFonts w:ascii="Arial" w:hAnsi="Arial"/>
          <w:sz w:val="22"/>
          <w:szCs w:val="22"/>
        </w:rPr>
        <w:t>tion Control, Radiation Machine Section at the address below.</w:t>
      </w:r>
    </w:p>
    <w:sectPr w:rsidR="00E60D2D" w:rsidRPr="00E94426" w:rsidSect="00E94426">
      <w:footerReference w:type="even" r:id="rId6"/>
      <w:headerReference w:type="first" r:id="rId7"/>
      <w:pgSz w:w="12240" w:h="15840" w:code="1"/>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09CF17" w14:textId="77777777" w:rsidR="00E60D2D" w:rsidRDefault="00A64A84">
      <w:r>
        <w:separator/>
      </w:r>
    </w:p>
  </w:endnote>
  <w:endnote w:type="continuationSeparator" w:id="0">
    <w:p w14:paraId="1D2B1CBD" w14:textId="77777777" w:rsidR="00E60D2D" w:rsidRDefault="00A64A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7059F" w14:textId="77777777" w:rsidR="00E60D2D" w:rsidRDefault="00A64A8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99F84BF" w14:textId="77777777" w:rsidR="00E60D2D" w:rsidRDefault="00E60D2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C2D09A" w14:textId="77777777" w:rsidR="00E60D2D" w:rsidRDefault="00A64A84">
      <w:r>
        <w:separator/>
      </w:r>
    </w:p>
  </w:footnote>
  <w:footnote w:type="continuationSeparator" w:id="0">
    <w:p w14:paraId="4C149CF1" w14:textId="77777777" w:rsidR="00E60D2D" w:rsidRDefault="00A64A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A90D3" w14:textId="77777777" w:rsidR="00E60D2D" w:rsidRDefault="00A64A84">
    <w:pPr>
      <w:pStyle w:val="Header"/>
      <w:jc w:val="center"/>
    </w:pPr>
    <w:r>
      <w:rPr>
        <w:rFonts w:ascii="Arial" w:hAnsi="Arial"/>
        <w:b/>
      </w:rPr>
      <w:t>ALTERNATE RADIATION PROTECTION PROVISIONS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hideSpellingErrors/>
  <w:hideGrammaticalErrors/>
  <w:proofState w:spelling="clean" w:grammar="clean"/>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457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A84"/>
    <w:rsid w:val="000E3952"/>
    <w:rsid w:val="00183436"/>
    <w:rsid w:val="001852B5"/>
    <w:rsid w:val="00196565"/>
    <w:rsid w:val="001D7613"/>
    <w:rsid w:val="0020635C"/>
    <w:rsid w:val="002447E9"/>
    <w:rsid w:val="002E2DAE"/>
    <w:rsid w:val="00394264"/>
    <w:rsid w:val="003A1FDB"/>
    <w:rsid w:val="004C0FD2"/>
    <w:rsid w:val="0051585F"/>
    <w:rsid w:val="00532825"/>
    <w:rsid w:val="00541046"/>
    <w:rsid w:val="00626E87"/>
    <w:rsid w:val="00650F69"/>
    <w:rsid w:val="006F2675"/>
    <w:rsid w:val="00715D4A"/>
    <w:rsid w:val="00720FF9"/>
    <w:rsid w:val="00776058"/>
    <w:rsid w:val="008419A4"/>
    <w:rsid w:val="008435EB"/>
    <w:rsid w:val="008B5A29"/>
    <w:rsid w:val="00922241"/>
    <w:rsid w:val="00934922"/>
    <w:rsid w:val="009541CD"/>
    <w:rsid w:val="009F37CB"/>
    <w:rsid w:val="00A053D5"/>
    <w:rsid w:val="00A24687"/>
    <w:rsid w:val="00A64A84"/>
    <w:rsid w:val="00AC3FB1"/>
    <w:rsid w:val="00B340AF"/>
    <w:rsid w:val="00C522D5"/>
    <w:rsid w:val="00CA7F69"/>
    <w:rsid w:val="00CD490F"/>
    <w:rsid w:val="00D50263"/>
    <w:rsid w:val="00D53B6C"/>
    <w:rsid w:val="00DB55AB"/>
    <w:rsid w:val="00E26DF8"/>
    <w:rsid w:val="00E60D2D"/>
    <w:rsid w:val="00E65370"/>
    <w:rsid w:val="00E94426"/>
    <w:rsid w:val="00E96636"/>
    <w:rsid w:val="00EA1583"/>
    <w:rsid w:val="00ED4F65"/>
    <w:rsid w:val="00ED50CC"/>
    <w:rsid w:val="00EE717F"/>
    <w:rsid w:val="00F350C9"/>
    <w:rsid w:val="00FA6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1FD5B5FF"/>
  <w15:chartTrackingRefBased/>
  <w15:docId w15:val="{49330A56-0A75-4874-895A-F2EE291F6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character" w:styleId="PageNumber">
    <w:name w:val="page number"/>
    <w:basedOn w:val="DefaultParagraphFont"/>
    <w:semiHidden/>
  </w:style>
  <w:style w:type="paragraph" w:styleId="BodyTextIndent">
    <w:name w:val="Body Text Indent"/>
    <w:basedOn w:val="Normal"/>
    <w:semiHidden/>
    <w:pPr>
      <w:tabs>
        <w:tab w:val="left" w:pos="720"/>
        <w:tab w:val="left" w:pos="1260"/>
      </w:tabs>
      <w:ind w:left="720" w:hanging="720"/>
    </w:pPr>
    <w:rPr>
      <w:rFonts w:ascii="Arial" w:hAnsi="Arial"/>
      <w:sz w:val="22"/>
    </w:rPr>
  </w:style>
  <w:style w:type="paragraph" w:styleId="BalloonText">
    <w:name w:val="Balloon Text"/>
    <w:basedOn w:val="Normal"/>
    <w:link w:val="BalloonTextChar"/>
    <w:uiPriority w:val="99"/>
    <w:semiHidden/>
    <w:unhideWhenUsed/>
    <w:rsid w:val="002447E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47E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5267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169</TotalTime>
  <Pages>1</Pages>
  <Words>499</Words>
  <Characters>2905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D R A F T</vt:lpstr>
    </vt:vector>
  </TitlesOfParts>
  <Company>State of Florida</Company>
  <LinksUpToDate>false</LinksUpToDate>
  <CharactersWithSpaces>3398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 R A F T</dc:title>
  <dc:subject/>
  <dc:creator>Philip Louis Peter Thoma</dc:creator>
  <cp:keywords/>
  <cp:lastModifiedBy>Eldredge, Clark</cp:lastModifiedBy>
  <cp:revision>6</cp:revision>
  <cp:lastPrinted>2021-05-20T18:38:00Z</cp:lastPrinted>
  <dcterms:created xsi:type="dcterms:W3CDTF">2022-09-13T16:11:00Z</dcterms:created>
  <dcterms:modified xsi:type="dcterms:W3CDTF">2024-05-29T16:57:00Z</dcterms:modified>
</cp:coreProperties>
</file>