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86"/>
        <w:gridCol w:w="3749"/>
        <w:gridCol w:w="1080"/>
        <w:gridCol w:w="270"/>
        <w:gridCol w:w="567"/>
        <w:gridCol w:w="153"/>
        <w:gridCol w:w="1170"/>
        <w:gridCol w:w="6"/>
        <w:gridCol w:w="667"/>
        <w:gridCol w:w="489"/>
        <w:gridCol w:w="1337"/>
      </w:tblGrid>
      <w:tr w:rsidR="00713948" w:rsidRPr="0010268F" w14:paraId="23ABC5DA" w14:textId="77777777" w:rsidTr="00226A4D">
        <w:trPr>
          <w:trHeight w:val="260"/>
        </w:trPr>
        <w:tc>
          <w:tcPr>
            <w:tcW w:w="1286" w:type="dxa"/>
            <w:vAlign w:val="bottom"/>
          </w:tcPr>
          <w:p w14:paraId="251CDE3D" w14:textId="0E04E4C2" w:rsidR="00713948" w:rsidRDefault="00713948" w:rsidP="00BB750F">
            <w:pPr>
              <w:tabs>
                <w:tab w:val="left" w:pos="8370"/>
              </w:tabs>
              <w:spacing w:beforeAutospacing="0"/>
            </w:pPr>
            <w:bookmarkStart w:id="0" w:name="_GoBack"/>
            <w:bookmarkEnd w:id="0"/>
            <w:r w:rsidRPr="0010268F">
              <w:rPr>
                <w:rFonts w:ascii="Arial" w:eastAsia="Times New Roman" w:hAnsi="Arial" w:cs="Arial"/>
                <w:b/>
                <w:sz w:val="18"/>
                <w:szCs w:val="18"/>
              </w:rPr>
              <w:t>Project:</w:t>
            </w:r>
          </w:p>
        </w:tc>
        <w:tc>
          <w:tcPr>
            <w:tcW w:w="4829" w:type="dxa"/>
            <w:gridSpan w:val="2"/>
            <w:vAlign w:val="bottom"/>
          </w:tcPr>
          <w:p w14:paraId="349F28DF" w14:textId="5C8B148F" w:rsidR="00713948" w:rsidRPr="0010268F" w:rsidRDefault="00713948" w:rsidP="006626A4">
            <w:pPr>
              <w:pStyle w:val="Project"/>
            </w:pPr>
          </w:p>
        </w:tc>
        <w:tc>
          <w:tcPr>
            <w:tcW w:w="837" w:type="dxa"/>
            <w:gridSpan w:val="2"/>
            <w:vAlign w:val="bottom"/>
          </w:tcPr>
          <w:p w14:paraId="7F700F4C" w14:textId="77777777" w:rsidR="00713948" w:rsidRPr="006626A4" w:rsidRDefault="00713948" w:rsidP="00BB750F">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329" w:type="dxa"/>
            <w:gridSpan w:val="3"/>
            <w:vAlign w:val="bottom"/>
          </w:tcPr>
          <w:p w14:paraId="77637883" w14:textId="55779ED6" w:rsidR="00713948" w:rsidRPr="006626A4" w:rsidRDefault="00713948" w:rsidP="00BB750F">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B750F">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63BBB26D" w:rsidR="00713948" w:rsidRPr="006626A4" w:rsidRDefault="00713948" w:rsidP="00BB750F">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2F0504">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226A4D">
        <w:trPr>
          <w:trHeight w:val="251"/>
        </w:trPr>
        <w:tc>
          <w:tcPr>
            <w:tcW w:w="1286" w:type="dxa"/>
            <w:vAlign w:val="bottom"/>
          </w:tcPr>
          <w:p w14:paraId="2F4D9897" w14:textId="779BE418" w:rsidR="006626A4" w:rsidRPr="006626A4" w:rsidRDefault="006626A4" w:rsidP="00BB750F">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7751076B" w:rsidR="006626A4" w:rsidRPr="006626A4" w:rsidRDefault="006626A4" w:rsidP="00BB750F">
            <w:pPr>
              <w:pStyle w:val="Permit"/>
            </w:pPr>
          </w:p>
        </w:tc>
        <w:tc>
          <w:tcPr>
            <w:tcW w:w="1170" w:type="dxa"/>
            <w:vAlign w:val="bottom"/>
          </w:tcPr>
          <w:p w14:paraId="32C0A3E7" w14:textId="7ECBC1E0"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756716392"/>
                <w14:checkbox>
                  <w14:checked w14:val="0"/>
                  <w14:checkedState w14:val="2612" w14:font="MS Gothic"/>
                  <w14:uncheckedState w14:val="2610" w14:font="MS Gothic"/>
                </w14:checkbox>
              </w:sdtPr>
              <w:sdtEndPr/>
              <w:sdtContent>
                <w:r w:rsidR="000F24F2">
                  <w:rPr>
                    <w:rFonts w:ascii="MS Gothic" w:eastAsia="MS Gothic" w:hAnsi="MS Gothic" w:cs="Arial" w:hint="eastAsia"/>
                    <w:sz w:val="18"/>
                    <w:szCs w:val="18"/>
                  </w:rPr>
                  <w:t>☐</w:t>
                </w:r>
              </w:sdtContent>
            </w:sdt>
          </w:p>
        </w:tc>
        <w:tc>
          <w:tcPr>
            <w:tcW w:w="1162" w:type="dxa"/>
            <w:gridSpan w:val="3"/>
            <w:vAlign w:val="bottom"/>
          </w:tcPr>
          <w:p w14:paraId="4F6C5B6C" w14:textId="1418927A" w:rsidR="006626A4" w:rsidRPr="006626A4" w:rsidRDefault="006626A4" w:rsidP="006626A4">
            <w:pPr>
              <w:rPr>
                <w:rFonts w:ascii="Arial" w:hAnsi="Arial" w:cs="Arial"/>
                <w:sz w:val="18"/>
                <w:szCs w:val="18"/>
              </w:rPr>
            </w:pPr>
            <w:r w:rsidRPr="006626A4">
              <w:rPr>
                <w:rFonts w:ascii="Arial" w:hAnsi="Arial" w:cs="Arial"/>
                <w:sz w:val="18"/>
                <w:szCs w:val="18"/>
              </w:rPr>
              <w:t>Revision</w:t>
            </w:r>
            <w:r w:rsidR="003658BB">
              <w:rPr>
                <w:rFonts w:ascii="Arial" w:eastAsia="Times New Roman" w:hAnsi="Arial" w:cs="Arial"/>
                <w:sz w:val="18"/>
                <w:szCs w:val="18"/>
              </w:rPr>
              <w:t xml:space="preserve"> </w:t>
            </w:r>
            <w:sdt>
              <w:sdtPr>
                <w:rPr>
                  <w:rFonts w:ascii="Arial" w:eastAsia="Times New Roman" w:hAnsi="Arial" w:cs="Arial"/>
                  <w:sz w:val="18"/>
                  <w:szCs w:val="18"/>
                </w:rPr>
                <w:id w:val="-2132622727"/>
                <w14:checkbox>
                  <w14:checked w14:val="0"/>
                  <w14:checkedState w14:val="2612" w14:font="MS Gothic"/>
                  <w14:uncheckedState w14:val="2610" w14:font="MS Gothic"/>
                </w14:checkbox>
              </w:sdtPr>
              <w:sdtEndPr/>
              <w:sdtContent>
                <w:r w:rsidR="003658BB" w:rsidRPr="0010268F">
                  <w:rPr>
                    <w:rFonts w:ascii="Segoe UI Symbol" w:eastAsia="Times New Roman" w:hAnsi="Segoe UI Symbol" w:cs="Segoe UI Symbol"/>
                    <w:sz w:val="18"/>
                    <w:szCs w:val="18"/>
                  </w:rPr>
                  <w:t>☐</w:t>
                </w:r>
              </w:sdtContent>
            </w:sdt>
          </w:p>
        </w:tc>
        <w:tc>
          <w:tcPr>
            <w:tcW w:w="1337"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226A4D">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74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389" w:type="dxa"/>
            <w:gridSpan w:val="7"/>
            <w:vAlign w:val="bottom"/>
          </w:tcPr>
          <w:p w14:paraId="511AA9D5" w14:textId="516FDFBA" w:rsidR="006626A4" w:rsidRPr="0010268F" w:rsidRDefault="0028110E" w:rsidP="00713948">
            <w:r>
              <w:rPr>
                <w:rFonts w:ascii="Arial" w:hAnsi="Arial" w:cs="Arial"/>
                <w:sz w:val="18"/>
                <w:szCs w:val="18"/>
              </w:rPr>
              <w:t xml:space="preserve">T. Marsh,  S. </w:t>
            </w:r>
            <w:proofErr w:type="spellStart"/>
            <w:r>
              <w:rPr>
                <w:rFonts w:ascii="Arial" w:hAnsi="Arial" w:cs="Arial"/>
                <w:sz w:val="18"/>
                <w:szCs w:val="18"/>
              </w:rPr>
              <w:t>Sombutmai</w:t>
            </w:r>
            <w:proofErr w:type="spellEnd"/>
            <w:r>
              <w:rPr>
                <w:rFonts w:ascii="Arial" w:hAnsi="Arial" w:cs="Arial"/>
                <w:sz w:val="18"/>
                <w:szCs w:val="18"/>
              </w:rPr>
              <w:t>,</w:t>
            </w:r>
            <w:r w:rsidR="00226A4D">
              <w:rPr>
                <w:rFonts w:ascii="Arial" w:hAnsi="Arial" w:cs="Arial"/>
                <w:sz w:val="18"/>
                <w:szCs w:val="18"/>
              </w:rPr>
              <w:t xml:space="preserve"> A. </w:t>
            </w:r>
            <w:proofErr w:type="spellStart"/>
            <w:r w:rsidR="00226A4D">
              <w:rPr>
                <w:rFonts w:ascii="Arial" w:hAnsi="Arial" w:cs="Arial"/>
                <w:sz w:val="18"/>
                <w:szCs w:val="18"/>
              </w:rPr>
              <w:t>Flanery</w:t>
            </w:r>
            <w:proofErr w:type="spellEnd"/>
            <w:r>
              <w:rPr>
                <w:rFonts w:ascii="Arial" w:hAnsi="Arial" w:cs="Arial"/>
                <w:sz w:val="18"/>
                <w:szCs w:val="18"/>
              </w:rPr>
              <w:t>, C. Robbins</w:t>
            </w:r>
          </w:p>
        </w:tc>
      </w:tr>
    </w:tbl>
    <w:p w14:paraId="44D6A222"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r>
        <w:rPr>
          <w:rFonts w:ascii="Arial" w:eastAsia="Times New Roman" w:hAnsi="Arial" w:cs="Arial"/>
          <w:sz w:val="18"/>
          <w:szCs w:val="18"/>
        </w:rPr>
        <w:tab/>
      </w:r>
    </w:p>
    <w:p w14:paraId="7916D93A" w14:textId="77777777" w:rsidR="00170CF8" w:rsidRDefault="00170CF8" w:rsidP="00170CF8">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FBC DEFINITIONS</w:t>
      </w:r>
    </w:p>
    <w:p w14:paraId="7C986EF7" w14:textId="77777777" w:rsidR="00170CF8" w:rsidRDefault="00170CF8" w:rsidP="00170CF8">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“Interactive water features” </w:t>
      </w:r>
      <w:r>
        <w:rPr>
          <w:rFonts w:ascii="Arial" w:eastAsia="Times New Roman" w:hAnsi="Arial" w:cs="Arial"/>
          <w:sz w:val="18"/>
          <w:szCs w:val="18"/>
        </w:rPr>
        <w:t>means a structure designed to allow for recreational activities with recirculated, filtered, and treated water; but having minimal standing water. Water from the interactive fountain type features is collected by gravity below grade in a collector tank or sump. The water is filtered, disinfected and then pumped to the feature spray discharge heads. The collector tank and water filtration features required make this structure a type of public swimming pool.</w:t>
      </w:r>
    </w:p>
    <w:tbl>
      <w:tblPr>
        <w:tblStyle w:val="TableGrid"/>
        <w:tblW w:w="10795" w:type="dxa"/>
        <w:tblLook w:val="04A0" w:firstRow="1" w:lastRow="0" w:firstColumn="1" w:lastColumn="0" w:noHBand="0" w:noVBand="1"/>
      </w:tblPr>
      <w:tblGrid>
        <w:gridCol w:w="1486"/>
        <w:gridCol w:w="1746"/>
        <w:gridCol w:w="7563"/>
      </w:tblGrid>
      <w:tr w:rsidR="00170CF8" w14:paraId="1383BDDA" w14:textId="77777777" w:rsidTr="00170CF8">
        <w:tc>
          <w:tcPr>
            <w:tcW w:w="1486" w:type="dxa"/>
            <w:tcBorders>
              <w:top w:val="single" w:sz="12" w:space="0" w:color="auto"/>
              <w:left w:val="single" w:sz="4" w:space="0" w:color="auto"/>
              <w:bottom w:val="single" w:sz="18" w:space="0" w:color="auto"/>
              <w:right w:val="single" w:sz="4" w:space="0" w:color="auto"/>
            </w:tcBorders>
            <w:vAlign w:val="bottom"/>
            <w:hideMark/>
          </w:tcPr>
          <w:p w14:paraId="7EE60552"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596703E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600DFBD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170CF8" w14:paraId="51E6BC9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0171E0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170CF8" w14:paraId="4642415C"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DED2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E381E6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59F27A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170CF8" w14:paraId="4530F92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236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712D9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05EF37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170CF8" w14:paraId="3241254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D30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44826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0EE8A8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0E9DB6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5373BD70" w14:textId="77777777" w:rsidR="00170CF8" w:rsidRDefault="00170CF8">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1A375D1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58F9ED7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07174F4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24497C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170CF8" w14:paraId="7AB1BC9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3F2D1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170CF8" w14:paraId="265E8741"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0F9C187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726439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24A69994" w14:textId="2858DB63" w:rsidR="00170CF8" w:rsidRDefault="00BB75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liveaboards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170CF8" w14:paraId="7B25358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777C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FD0E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  Transient</w:t>
            </w:r>
          </w:p>
        </w:tc>
        <w:tc>
          <w:tcPr>
            <w:tcW w:w="7563" w:type="dxa"/>
            <w:tcBorders>
              <w:top w:val="single" w:sz="4" w:space="0" w:color="auto"/>
              <w:left w:val="single" w:sz="4" w:space="0" w:color="auto"/>
              <w:bottom w:val="single" w:sz="4" w:space="0" w:color="auto"/>
              <w:right w:val="single" w:sz="4" w:space="0" w:color="auto"/>
            </w:tcBorders>
            <w:hideMark/>
          </w:tcPr>
          <w:p w14:paraId="6D3E9AC7" w14:textId="77777777" w:rsidR="00BB750F" w:rsidRDefault="00BB750F" w:rsidP="00BB750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5C4C3AD"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26A4D">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38936F3B"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42135809" w14:textId="0C3D545C" w:rsidR="00226A4D" w:rsidRDefault="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170CF8" w14:paraId="530C07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D8330D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F690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38050A69" w14:textId="77777777" w:rsidR="00BB750F" w:rsidRPr="007C1E56" w:rsidRDefault="00BB750F" w:rsidP="00BB750F">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46D35A9"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26A4D">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CB0743A" w14:textId="77777777" w:rsidR="00BB750F" w:rsidRDefault="00BB750F"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003381ED" w14:textId="27DA0B04" w:rsidR="00226A4D" w:rsidRDefault="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170CF8" w14:paraId="79103C4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78B4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BD5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6F24FD2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w:t>
            </w:r>
          </w:p>
        </w:tc>
      </w:tr>
      <w:tr w:rsidR="00170CF8" w14:paraId="5B24C59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EE610F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IWF SPECIFIC REQUIREMENTS</w:t>
            </w:r>
          </w:p>
        </w:tc>
      </w:tr>
      <w:tr w:rsidR="00170CF8" w14:paraId="384C72C3"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CBD1C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283464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6799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1866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EEE0E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18" w:space="0" w:color="auto"/>
              <w:left w:val="single" w:sz="4" w:space="0" w:color="auto"/>
              <w:bottom w:val="single" w:sz="4" w:space="0" w:color="auto"/>
              <w:right w:val="single" w:sz="4" w:space="0" w:color="auto"/>
            </w:tcBorders>
            <w:hideMark/>
          </w:tcPr>
          <w:p w14:paraId="003625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Waters discharged from all fountain or spray features shall not pond on the feature floor but shall flow by gravity through a main drain fitting to a collection system which discharges to a collector tank. </w:t>
            </w:r>
          </w:p>
        </w:tc>
      </w:tr>
      <w:tr w:rsidR="00170CF8" w14:paraId="73F6EE7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DB6E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3571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92220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525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A78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5A8D25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size of the collector tank shall be equal to the volume of 3 minutes of the combined flow of all feature pumps and the filter pump. Smaller tanks may be utilized if hydraulically justified by the design engineer.</w:t>
            </w:r>
          </w:p>
        </w:tc>
      </w:tr>
      <w:tr w:rsidR="00170CF8" w14:paraId="720A7F7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2734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5625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36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7944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1EBA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1FD9652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access shall be provided to the sump or collector tank. Stairs or a ladder shall be provided as needed to ensure safe entry into the tank.</w:t>
            </w:r>
          </w:p>
        </w:tc>
      </w:tr>
      <w:tr w:rsidR="00170CF8" w14:paraId="5D6F06B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C964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17F2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27A4F674" w14:textId="77777777" w:rsidR="00BB750F" w:rsidRPr="007C1E56" w:rsidRDefault="00170CF8" w:rsidP="00BB750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t>
            </w:r>
            <w:r w:rsidR="00BB750F" w:rsidRPr="007C1E56">
              <w:rPr>
                <w:rFonts w:ascii="Arial" w:eastAsia="Times New Roman" w:hAnsi="Arial" w:cs="Arial"/>
                <w:sz w:val="18"/>
                <w:szCs w:val="18"/>
              </w:rPr>
              <w:t>Collector tank” means a reservoir, with a minimum of 2.25 square feet (0.2 m</w:t>
            </w:r>
            <w:r w:rsidR="00BB750F" w:rsidRPr="007C1E56">
              <w:rPr>
                <w:rFonts w:ascii="Arial" w:eastAsia="Times New Roman" w:hAnsi="Arial" w:cs="Arial"/>
                <w:sz w:val="18"/>
                <w:szCs w:val="18"/>
                <w:vertAlign w:val="superscript"/>
              </w:rPr>
              <w:t>2</w:t>
            </w:r>
            <w:r w:rsidR="00BB750F" w:rsidRPr="007C1E56">
              <w:rPr>
                <w:rFonts w:ascii="Arial" w:eastAsia="Times New Roman" w:hAnsi="Arial" w:cs="Arial"/>
                <w:sz w:val="18"/>
                <w:szCs w:val="18"/>
              </w:rPr>
              <w:t>) water surface area, that is vented by piping and/or open to the atmosphere, from which the recirculation</w:t>
            </w:r>
            <w:r w:rsidR="00BB750F">
              <w:rPr>
                <w:rFonts w:ascii="Arial" w:eastAsia="Times New Roman" w:hAnsi="Arial" w:cs="Arial"/>
                <w:sz w:val="18"/>
                <w:szCs w:val="18"/>
              </w:rPr>
              <w:t xml:space="preserve"> or feature pump takes suction and </w:t>
            </w:r>
            <w:r w:rsidR="00BB750F"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D317555" w14:textId="7E8F75B6" w:rsidR="00170CF8" w:rsidRDefault="00BB750F" w:rsidP="00BB75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AC487F" w14:paraId="54623512" w14:textId="77777777" w:rsidTr="00170CF8">
        <w:tc>
          <w:tcPr>
            <w:tcW w:w="1486" w:type="dxa"/>
            <w:tcBorders>
              <w:top w:val="single" w:sz="4" w:space="0" w:color="auto"/>
              <w:left w:val="single" w:sz="4" w:space="0" w:color="auto"/>
              <w:bottom w:val="single" w:sz="4" w:space="0" w:color="auto"/>
              <w:right w:val="single" w:sz="4" w:space="0" w:color="auto"/>
            </w:tcBorders>
          </w:tcPr>
          <w:p w14:paraId="2ED7A714" w14:textId="7847C6D7"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6813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274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84368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231841B" w14:textId="74A40FD4"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60A5D17B" w14:textId="55001D3E" w:rsidR="00AC487F" w:rsidRDefault="00AC487F" w:rsidP="00AC487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F27E3C" w14:paraId="079FF6E6" w14:textId="77777777" w:rsidTr="00170CF8">
        <w:tc>
          <w:tcPr>
            <w:tcW w:w="1486" w:type="dxa"/>
            <w:tcBorders>
              <w:top w:val="single" w:sz="4" w:space="0" w:color="auto"/>
              <w:left w:val="single" w:sz="4" w:space="0" w:color="auto"/>
              <w:bottom w:val="single" w:sz="4" w:space="0" w:color="auto"/>
              <w:right w:val="single" w:sz="4" w:space="0" w:color="auto"/>
            </w:tcBorders>
          </w:tcPr>
          <w:p w14:paraId="57D5C3D3" w14:textId="361D71E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7259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92618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1619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EC66AD7" w14:textId="22A67E2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454.1.9.8.6.5</w:t>
            </w:r>
          </w:p>
        </w:tc>
        <w:tc>
          <w:tcPr>
            <w:tcW w:w="7563" w:type="dxa"/>
            <w:tcBorders>
              <w:top w:val="single" w:sz="4" w:space="0" w:color="auto"/>
              <w:left w:val="single" w:sz="4" w:space="0" w:color="auto"/>
              <w:bottom w:val="single" w:sz="4" w:space="0" w:color="auto"/>
              <w:right w:val="single" w:sz="4" w:space="0" w:color="auto"/>
            </w:tcBorders>
          </w:tcPr>
          <w:p w14:paraId="5CFD973D" w14:textId="6841BD6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automatic water level controller shall be provided.</w:t>
            </w:r>
          </w:p>
        </w:tc>
      </w:tr>
      <w:tr w:rsidR="00F27E3C" w14:paraId="1ED323EE" w14:textId="77777777" w:rsidTr="00170CF8">
        <w:tc>
          <w:tcPr>
            <w:tcW w:w="1486" w:type="dxa"/>
            <w:tcBorders>
              <w:top w:val="single" w:sz="4" w:space="0" w:color="auto"/>
              <w:left w:val="single" w:sz="4" w:space="0" w:color="auto"/>
              <w:bottom w:val="single" w:sz="4" w:space="0" w:color="auto"/>
              <w:right w:val="single" w:sz="4" w:space="0" w:color="auto"/>
            </w:tcBorders>
          </w:tcPr>
          <w:p w14:paraId="1ECF9313" w14:textId="26F4B10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48491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6697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621291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C49F840" w14:textId="1438C91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454.1.9.8.6.6</w:t>
            </w:r>
          </w:p>
        </w:tc>
        <w:tc>
          <w:tcPr>
            <w:tcW w:w="7563" w:type="dxa"/>
            <w:tcBorders>
              <w:top w:val="single" w:sz="4" w:space="0" w:color="auto"/>
              <w:left w:val="single" w:sz="4" w:space="0" w:color="auto"/>
              <w:bottom w:val="single" w:sz="4" w:space="0" w:color="auto"/>
              <w:right w:val="single" w:sz="4" w:space="0" w:color="auto"/>
            </w:tcBorders>
          </w:tcPr>
          <w:p w14:paraId="5CC57981" w14:textId="618745E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An overfill</w:t>
            </w:r>
            <w:proofErr w:type="gramEnd"/>
            <w:r>
              <w:rPr>
                <w:rFonts w:ascii="Arial" w:eastAsia="Times New Roman" w:hAnsi="Arial" w:cs="Arial"/>
                <w:sz w:val="18"/>
                <w:szCs w:val="18"/>
              </w:rPr>
              <w:t xml:space="preserve"> waste line with air gap shall be provided.</w:t>
            </w:r>
          </w:p>
        </w:tc>
      </w:tr>
      <w:tr w:rsidR="00F27E3C" w14:paraId="027466C3" w14:textId="77777777" w:rsidTr="00170CF8">
        <w:tc>
          <w:tcPr>
            <w:tcW w:w="1486" w:type="dxa"/>
            <w:tcBorders>
              <w:top w:val="single" w:sz="4" w:space="0" w:color="auto"/>
              <w:left w:val="single" w:sz="4" w:space="0" w:color="auto"/>
              <w:bottom w:val="single" w:sz="4" w:space="0" w:color="auto"/>
              <w:right w:val="single" w:sz="4" w:space="0" w:color="auto"/>
            </w:tcBorders>
          </w:tcPr>
          <w:p w14:paraId="251621AD" w14:textId="70D9451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2060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5007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75903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D16B6DF" w14:textId="5A3D796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454.1.9.8.6.7</w:t>
            </w:r>
          </w:p>
        </w:tc>
        <w:tc>
          <w:tcPr>
            <w:tcW w:w="7563" w:type="dxa"/>
            <w:tcBorders>
              <w:top w:val="single" w:sz="4" w:space="0" w:color="auto"/>
              <w:left w:val="single" w:sz="4" w:space="0" w:color="auto"/>
              <w:bottom w:val="single" w:sz="4" w:space="0" w:color="auto"/>
              <w:right w:val="single" w:sz="4" w:space="0" w:color="auto"/>
            </w:tcBorders>
          </w:tcPr>
          <w:p w14:paraId="4B727EB9" w14:textId="03670E4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means of vacuuming and completely draining the tank(s) shall be provided.</w:t>
            </w:r>
          </w:p>
        </w:tc>
      </w:tr>
      <w:tr w:rsidR="00F27E3C" w14:paraId="51798A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73D99A" w14:textId="56B0506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58799869"/>
                <w14:checkbox>
                  <w14:checked w14:val="0"/>
                  <w14:checkedState w14:val="2612" w14:font="MS Gothic"/>
                  <w14:uncheckedState w14:val="2610" w14:font="MS Gothic"/>
                </w14:checkbox>
              </w:sdtPr>
              <w:sdtEndPr/>
              <w:sdtContent>
                <w:r w:rsidR="00B90ACB">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6830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09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6FC0E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43488DED" w14:textId="1D44D2E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6 foot-candles (60 lux) of light shall be provided on the pool deck and the water feature area. For IWF’s that are operated with attendants or lifeguards, 3 foot-candles (30 lux) of light is acceptable.</w:t>
            </w:r>
          </w:p>
        </w:tc>
      </w:tr>
      <w:tr w:rsidR="00F27E3C" w14:paraId="1A07716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C31C5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596140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58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8161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2957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454.1.9.8.5</w:t>
            </w:r>
          </w:p>
        </w:tc>
        <w:tc>
          <w:tcPr>
            <w:tcW w:w="7563" w:type="dxa"/>
            <w:tcBorders>
              <w:top w:val="single" w:sz="4" w:space="0" w:color="auto"/>
              <w:left w:val="single" w:sz="4" w:space="0" w:color="auto"/>
              <w:bottom w:val="single" w:sz="4" w:space="0" w:color="auto"/>
              <w:right w:val="single" w:sz="4" w:space="0" w:color="auto"/>
            </w:tcBorders>
            <w:hideMark/>
          </w:tcPr>
          <w:p w14:paraId="6FCCACA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All electrical work shall comply with Chapter 27 of the Florida Building Code, Building.  </w:t>
            </w:r>
            <w:r>
              <w:rPr>
                <w:rFonts w:ascii="Arial" w:eastAsia="Times New Roman" w:hAnsi="Arial" w:cs="Arial"/>
                <w:b/>
                <w:sz w:val="18"/>
                <w:szCs w:val="18"/>
                <w:highlight w:val="lightGray"/>
              </w:rPr>
              <w:t>*TO BE REVIEWED BY BUILDING DEPT.</w:t>
            </w:r>
          </w:p>
        </w:tc>
      </w:tr>
      <w:tr w:rsidR="00F27E3C" w14:paraId="035C7F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A958EC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127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7816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0463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940BEA" w14:textId="6D6E5BC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3899E7C0" w14:textId="3AABDCA6"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recirculation system shall be sized to treat the contained volume of water in the tank and piping system based in a 30-minute turnover.</w:t>
            </w:r>
          </w:p>
        </w:tc>
      </w:tr>
      <w:tr w:rsidR="00F27E3C" w14:paraId="6AE37D8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85C85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27657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794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6785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628F2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091AF988" w14:textId="35656D1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discharged to the spray features must first be treated with UV disinfection as described in Section 454.1.6.5.16.6, with final treatment provided by disinfectant adjustment chemicals, before any of this treated water is piped to the spray features</w:t>
            </w:r>
          </w:p>
        </w:tc>
      </w:tr>
      <w:tr w:rsidR="00F27E3C" w14:paraId="2AE5E3C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64A5AEA" w14:textId="206CAA1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856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9249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036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8E950D" w14:textId="6F212F4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454.1.9.8.6.4</w:t>
            </w:r>
          </w:p>
        </w:tc>
        <w:tc>
          <w:tcPr>
            <w:tcW w:w="7563" w:type="dxa"/>
            <w:tcBorders>
              <w:top w:val="single" w:sz="4" w:space="0" w:color="auto"/>
              <w:left w:val="single" w:sz="4" w:space="0" w:color="auto"/>
              <w:bottom w:val="single" w:sz="4" w:space="0" w:color="auto"/>
              <w:right w:val="single" w:sz="4" w:space="0" w:color="auto"/>
            </w:tcBorders>
            <w:hideMark/>
          </w:tcPr>
          <w:p w14:paraId="61F90FF4" w14:textId="1914B47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the feature nozzles of the water features shall be such as not to harm the patrons and shall n</w:t>
            </w:r>
            <w:r w:rsidR="00BF6D56">
              <w:rPr>
                <w:rFonts w:ascii="Arial" w:eastAsia="Times New Roman" w:hAnsi="Arial" w:cs="Arial"/>
                <w:sz w:val="18"/>
                <w:szCs w:val="18"/>
              </w:rPr>
              <w:t>ot exceed 20 feet per second (6</w:t>
            </w:r>
            <w:r>
              <w:rPr>
                <w:rFonts w:ascii="Arial" w:eastAsia="Times New Roman" w:hAnsi="Arial" w:cs="Arial"/>
                <w:sz w:val="18"/>
                <w:szCs w:val="18"/>
              </w:rPr>
              <w:t>096 mm/s) unless justified by the design engineer and by the fountain system manufacturer.</w:t>
            </w:r>
          </w:p>
        </w:tc>
      </w:tr>
      <w:tr w:rsidR="00F27E3C" w14:paraId="4B22F0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8F4AE5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5803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240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387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0C514" w14:textId="0F15CED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454.1.9.8.6.9</w:t>
            </w:r>
          </w:p>
        </w:tc>
        <w:tc>
          <w:tcPr>
            <w:tcW w:w="7563" w:type="dxa"/>
            <w:tcBorders>
              <w:top w:val="single" w:sz="4" w:space="0" w:color="auto"/>
              <w:left w:val="single" w:sz="4" w:space="0" w:color="auto"/>
              <w:bottom w:val="single" w:sz="4" w:space="0" w:color="auto"/>
              <w:right w:val="single" w:sz="4" w:space="0" w:color="auto"/>
            </w:tcBorders>
            <w:hideMark/>
          </w:tcPr>
          <w:p w14:paraId="6D254DB4" w14:textId="5643D63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fenced in the same fashion as wading pools as noted in Section 454.1.7.7. Where the walking d</w:t>
            </w:r>
            <w:r w:rsidR="00BF6D56">
              <w:rPr>
                <w:rFonts w:ascii="Arial" w:eastAsia="Times New Roman" w:hAnsi="Arial" w:cs="Arial"/>
                <w:sz w:val="18"/>
                <w:szCs w:val="18"/>
              </w:rPr>
              <w:t xml:space="preserve">istance is at least 50 feet (15 </w:t>
            </w:r>
            <w:r>
              <w:rPr>
                <w:rFonts w:ascii="Arial" w:eastAsia="Times New Roman" w:hAnsi="Arial" w:cs="Arial"/>
                <w:sz w:val="18"/>
                <w:szCs w:val="18"/>
              </w:rPr>
              <w:t>240 mm) between the IWF and all other pools and the IWF is not designed to have any standing water, fencing requirements should be carefully considered by the applicant to control usage but are not required by rule. Effective barriers that are designed to define the walking path shall be subject to review and approval by the department.</w:t>
            </w:r>
          </w:p>
        </w:tc>
      </w:tr>
      <w:tr w:rsidR="00F27E3C" w14:paraId="302C46A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671069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789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75897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797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168927" w14:textId="41AC4582"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w:t>
            </w:r>
          </w:p>
        </w:tc>
        <w:tc>
          <w:tcPr>
            <w:tcW w:w="7563" w:type="dxa"/>
            <w:tcBorders>
              <w:top w:val="single" w:sz="4" w:space="0" w:color="auto"/>
              <w:left w:val="single" w:sz="4" w:space="0" w:color="auto"/>
              <w:bottom w:val="single" w:sz="4" w:space="0" w:color="auto"/>
              <w:right w:val="single" w:sz="4" w:space="0" w:color="auto"/>
            </w:tcBorders>
            <w:hideMark/>
          </w:tcPr>
          <w:p w14:paraId="40985CC8" w14:textId="201E948A" w:rsidR="00F27E3C" w:rsidRDefault="00BF6D56"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4-foot-wide (1</w:t>
            </w:r>
            <w:r w:rsidR="00F27E3C">
              <w:rPr>
                <w:rFonts w:ascii="Arial" w:eastAsia="Times New Roman" w:hAnsi="Arial" w:cs="Arial"/>
                <w:sz w:val="18"/>
                <w:szCs w:val="18"/>
              </w:rPr>
              <w:t>219 mm) wet deck area shall be provided around all IWF’s. The wet deck shall meet the requirements of Section</w:t>
            </w:r>
            <w:r>
              <w:rPr>
                <w:rFonts w:ascii="Arial" w:eastAsia="Times New Roman" w:hAnsi="Arial" w:cs="Arial"/>
                <w:sz w:val="18"/>
                <w:szCs w:val="18"/>
              </w:rPr>
              <w:t xml:space="preserve"> 454.1.2.2.3; however, up to 50 percent</w:t>
            </w:r>
            <w:r w:rsidR="00F27E3C">
              <w:rPr>
                <w:rFonts w:ascii="Arial" w:eastAsia="Times New Roman" w:hAnsi="Arial" w:cs="Arial"/>
                <w:sz w:val="18"/>
                <w:szCs w:val="18"/>
              </w:rPr>
              <w:t xml:space="preserve"> of the perimeter may be obstructed.</w:t>
            </w:r>
          </w:p>
        </w:tc>
      </w:tr>
      <w:tr w:rsidR="00F27E3C" w14:paraId="0B74209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D9FB1B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4699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10642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6845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7177AB" w14:textId="08F3725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454.1.9.8.6.11</w:t>
            </w:r>
          </w:p>
        </w:tc>
        <w:tc>
          <w:tcPr>
            <w:tcW w:w="7563" w:type="dxa"/>
            <w:tcBorders>
              <w:top w:val="single" w:sz="4" w:space="0" w:color="auto"/>
              <w:left w:val="single" w:sz="4" w:space="0" w:color="auto"/>
              <w:bottom w:val="single" w:sz="4" w:space="0" w:color="auto"/>
              <w:right w:val="single" w:sz="4" w:space="0" w:color="auto"/>
            </w:tcBorders>
            <w:hideMark/>
          </w:tcPr>
          <w:p w14:paraId="3608D22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constructed of concrete or other impervious and structurally rigid material.</w:t>
            </w:r>
          </w:p>
        </w:tc>
      </w:tr>
      <w:tr w:rsidR="00F27E3C" w14:paraId="094E1DB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3916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78454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9172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08228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D237B" w14:textId="7E76D6A2"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w:t>
            </w:r>
          </w:p>
        </w:tc>
        <w:tc>
          <w:tcPr>
            <w:tcW w:w="7563" w:type="dxa"/>
            <w:tcBorders>
              <w:top w:val="single" w:sz="4" w:space="0" w:color="auto"/>
              <w:left w:val="single" w:sz="4" w:space="0" w:color="auto"/>
              <w:bottom w:val="single" w:sz="4" w:space="0" w:color="auto"/>
              <w:right w:val="single" w:sz="4" w:space="0" w:color="auto"/>
            </w:tcBorders>
            <w:hideMark/>
          </w:tcPr>
          <w:p w14:paraId="01071F73" w14:textId="05141A9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slopes of an IWF shall be a maximum 1 foot (305 mm) vertical in 10 feet (3,048 mm) horizontal and a minimum of 1 foot (30</w:t>
            </w:r>
            <w:r w:rsidR="00BF6D56">
              <w:rPr>
                <w:rFonts w:ascii="Arial" w:eastAsia="Times New Roman" w:hAnsi="Arial" w:cs="Arial"/>
                <w:sz w:val="18"/>
                <w:szCs w:val="18"/>
              </w:rPr>
              <w:t xml:space="preserve">5 mm) vertical in 60 feet (18 </w:t>
            </w:r>
            <w:r>
              <w:rPr>
                <w:rFonts w:ascii="Arial" w:eastAsia="Times New Roman" w:hAnsi="Arial" w:cs="Arial"/>
                <w:sz w:val="18"/>
                <w:szCs w:val="18"/>
              </w:rPr>
              <w:t>288 mm) horizontal.</w:t>
            </w:r>
          </w:p>
        </w:tc>
      </w:tr>
      <w:tr w:rsidR="00F27E3C" w14:paraId="1B75B45F"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4D71CB9"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SIGNAGE AND RULE REQUIREMENTS</w:t>
            </w:r>
          </w:p>
        </w:tc>
      </w:tr>
      <w:tr w:rsidR="00F27E3C" w14:paraId="424B39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95637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1577E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DA4B1F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IWF as required in the bathing rules.</w:t>
            </w:r>
          </w:p>
        </w:tc>
      </w:tr>
      <w:tr w:rsidR="00F27E3C" w14:paraId="586FB51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E4F50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98457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18ADA3C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IWF rules sign is at least 1" high (25.4 mm).</w:t>
            </w:r>
          </w:p>
        </w:tc>
      </w:tr>
      <w:tr w:rsidR="00F27E3C" w14:paraId="4F45DF81"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0834A5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7C79F4E" w14:textId="3015134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454.1.9.8.6.13; 454.1.2.3.5</w:t>
            </w:r>
          </w:p>
        </w:tc>
        <w:tc>
          <w:tcPr>
            <w:tcW w:w="7563" w:type="dxa"/>
            <w:tcBorders>
              <w:top w:val="single" w:sz="4" w:space="0" w:color="auto"/>
              <w:left w:val="single" w:sz="4" w:space="0" w:color="auto"/>
              <w:bottom w:val="single" w:sz="18" w:space="0" w:color="auto"/>
              <w:right w:val="single" w:sz="4" w:space="0" w:color="auto"/>
            </w:tcBorders>
            <w:hideMark/>
          </w:tcPr>
          <w:p w14:paraId="203759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IWF deck:</w:t>
            </w:r>
          </w:p>
          <w:p w14:paraId="0681330A" w14:textId="35B64A84" w:rsidR="00F27E3C" w:rsidRDefault="00F27E3C" w:rsidP="00F27E3C">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IWF OR ON IWF WET DECK. </w:t>
            </w:r>
            <w:r w:rsidRPr="000F24F2">
              <w:rPr>
                <w:rFonts w:ascii="Arial" w:eastAsia="Times New Roman" w:hAnsi="Arial" w:cs="Arial"/>
                <w:b/>
                <w:bCs/>
                <w:sz w:val="18"/>
                <w:szCs w:val="18"/>
              </w:rPr>
              <w:t>COMMERCIALLY BOTTLED WATER IN PLASTIC BOTTLES IS ALLOWED ON THE POOL WET DECK FOR POOL PATRON HYDRATION.</w:t>
            </w:r>
            <w:r>
              <w:rPr>
                <w:rFonts w:ascii="Arial" w:eastAsia="Times New Roman" w:hAnsi="Arial" w:cs="Arial"/>
                <w:sz w:val="18"/>
                <w:szCs w:val="18"/>
              </w:rPr>
              <w:t xml:space="preserve">  </w:t>
            </w:r>
          </w:p>
          <w:p w14:paraId="28B55E5A" w14:textId="77777777" w:rsidR="00F27E3C" w:rsidRDefault="00F27E3C" w:rsidP="00F27E3C">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IWF AREA (OR 50 FEET (15,240 MM) FROM UNFENCED IWF).</w:t>
            </w:r>
          </w:p>
          <w:p w14:paraId="258FAF9F" w14:textId="4D966230" w:rsidR="00F27E3C" w:rsidRDefault="00F27E3C" w:rsidP="00F27E3C">
            <w:pPr>
              <w:spacing w:beforeAutospacing="0" w:after="80"/>
              <w:ind w:left="288" w:hanging="288"/>
              <w:rPr>
                <w:rFonts w:ascii="Arial" w:eastAsia="Times New Roman" w:hAnsi="Arial" w:cs="Arial"/>
                <w:sz w:val="18"/>
                <w:szCs w:val="18"/>
              </w:rPr>
            </w:pPr>
            <w:r w:rsidRPr="00112503">
              <w:rPr>
                <w:rFonts w:ascii="Arial" w:eastAsia="Times New Roman" w:hAnsi="Arial" w:cs="Arial"/>
                <w:b/>
                <w:bCs/>
                <w:sz w:val="18"/>
                <w:szCs w:val="18"/>
              </w:rPr>
              <w:t xml:space="preserve">      </w:t>
            </w: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Pr>
                <w:rFonts w:ascii="Arial" w:eastAsia="Times New Roman" w:hAnsi="Arial" w:cs="Arial"/>
                <w:sz w:val="18"/>
                <w:szCs w:val="18"/>
              </w:rPr>
              <w:t xml:space="preserve">   </w:t>
            </w:r>
          </w:p>
          <w:p w14:paraId="145127F4" w14:textId="77777777" w:rsidR="00F27E3C" w:rsidRDefault="00F27E3C" w:rsidP="00F27E3C">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0876702B" w14:textId="77777777" w:rsidR="00F27E3C" w:rsidRDefault="00F27E3C" w:rsidP="00F27E3C">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IWF hours if the IWF is not certified for night usage)</w:t>
            </w:r>
          </w:p>
          <w:p w14:paraId="42B9E1C3" w14:textId="77777777" w:rsidR="00F27E3C" w:rsidRDefault="00F27E3C" w:rsidP="00F27E3C">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7016BBE5" w14:textId="77777777" w:rsidR="00F27E3C" w:rsidRDefault="00F27E3C" w:rsidP="00F27E3C">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 xml:space="preserve">6. </w:t>
            </w:r>
            <w:r>
              <w:rPr>
                <w:rFonts w:ascii="Arial" w:eastAsia="Times New Roman" w:hAnsi="Arial" w:cs="Arial"/>
                <w:b/>
                <w:bCs/>
                <w:sz w:val="18"/>
                <w:szCs w:val="18"/>
              </w:rPr>
              <w:t>DO NOT SWALLOW THE FOUNTAIN WATER, IT IS RECIRCULATED.</w:t>
            </w:r>
          </w:p>
          <w:p w14:paraId="33333A07" w14:textId="77777777" w:rsidR="00F27E3C" w:rsidRDefault="00F27E3C" w:rsidP="00F27E3C">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7. </w:t>
            </w:r>
            <w:r>
              <w:rPr>
                <w:rFonts w:ascii="Arial" w:eastAsia="Times New Roman" w:hAnsi="Arial" w:cs="Arial"/>
                <w:b/>
                <w:bCs/>
                <w:sz w:val="18"/>
                <w:szCs w:val="18"/>
              </w:rPr>
              <w:t>DO NOT USE FOUNTAIN IF YOU ARE ILL WITH DIARRHEA.</w:t>
            </w:r>
          </w:p>
        </w:tc>
      </w:tr>
      <w:tr w:rsidR="00F27E3C" w14:paraId="73F1981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69C4436"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APPURTENANCES</w:t>
            </w:r>
          </w:p>
        </w:tc>
      </w:tr>
      <w:tr w:rsidR="00F27E3C" w14:paraId="4778B689"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65A23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40C3633" w14:textId="4E9067D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454.1.9.8.6.11; 454.1.3.1.1</w:t>
            </w:r>
          </w:p>
        </w:tc>
        <w:tc>
          <w:tcPr>
            <w:tcW w:w="7563" w:type="dxa"/>
            <w:tcBorders>
              <w:top w:val="single" w:sz="18" w:space="0" w:color="auto"/>
              <w:left w:val="single" w:sz="4" w:space="0" w:color="auto"/>
              <w:bottom w:val="single" w:sz="4" w:space="0" w:color="auto"/>
              <w:right w:val="single" w:sz="4" w:space="0" w:color="auto"/>
            </w:tcBorders>
            <w:hideMark/>
          </w:tcPr>
          <w:p w14:paraId="73881AC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wet decks shall be constructed of concrete or other nonabsorbent material having a smooth slip resistant finish. Wet deck area finishes shall be designed for such use and shall be installed in accordance with the manufacturer’s specifications. </w:t>
            </w:r>
            <w:r w:rsidRPr="00BF6D56">
              <w:rPr>
                <w:rFonts w:ascii="Arial" w:eastAsia="Times New Roman" w:hAnsi="Arial" w:cs="Arial"/>
                <w:b/>
                <w:i/>
                <w:iCs/>
                <w:sz w:val="18"/>
                <w:szCs w:val="18"/>
              </w:rPr>
              <w:t>Wooden decks and walkways are prohibited.</w:t>
            </w:r>
          </w:p>
        </w:tc>
      </w:tr>
      <w:tr w:rsidR="00F27E3C" w14:paraId="0000134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FF890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39850C" w14:textId="7EC851F6"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 454.1.3.1.2</w:t>
            </w:r>
          </w:p>
        </w:tc>
        <w:tc>
          <w:tcPr>
            <w:tcW w:w="7563" w:type="dxa"/>
            <w:tcBorders>
              <w:top w:val="single" w:sz="4" w:space="0" w:color="auto"/>
              <w:left w:val="single" w:sz="4" w:space="0" w:color="auto"/>
              <w:bottom w:val="single" w:sz="4" w:space="0" w:color="auto"/>
              <w:right w:val="single" w:sz="4" w:space="0" w:color="auto"/>
            </w:tcBorders>
            <w:hideMark/>
          </w:tcPr>
          <w:p w14:paraId="23B2089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wet decks shall be uniformly sloped away from the pool or to deck drains to prevent standing water.</w:t>
            </w:r>
          </w:p>
        </w:tc>
      </w:tr>
      <w:tr w:rsidR="00F27E3C" w14:paraId="37AFA5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DF0216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3F0088" w14:textId="339D27B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454.1.9.8.6.12; 454.1.3.1.2</w:t>
            </w:r>
          </w:p>
        </w:tc>
        <w:tc>
          <w:tcPr>
            <w:tcW w:w="7563" w:type="dxa"/>
            <w:tcBorders>
              <w:top w:val="single" w:sz="4" w:space="0" w:color="auto"/>
              <w:left w:val="single" w:sz="4" w:space="0" w:color="auto"/>
              <w:bottom w:val="single" w:sz="4" w:space="0" w:color="auto"/>
              <w:right w:val="single" w:sz="4" w:space="0" w:color="auto"/>
            </w:tcBorders>
            <w:hideMark/>
          </w:tcPr>
          <w:p w14:paraId="2C042FEF" w14:textId="0EEA734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The mini</w:t>
            </w:r>
            <w:r w:rsidR="00BF6D56">
              <w:rPr>
                <w:rFonts w:ascii="Arial" w:eastAsia="Calibri" w:hAnsi="Arial" w:cs="Arial"/>
                <w:sz w:val="18"/>
                <w:szCs w:val="18"/>
              </w:rPr>
              <w:t>mum slope for the wet deck is 2 percent</w:t>
            </w:r>
            <w:r>
              <w:rPr>
                <w:rFonts w:ascii="Arial" w:eastAsia="Calibri" w:hAnsi="Arial" w:cs="Arial"/>
                <w:sz w:val="18"/>
                <w:szCs w:val="18"/>
              </w:rPr>
              <w:t xml:space="preserve">, but in the portions of the deck intended to be accessible to disabled persons, it may be 1% less than the maximum allowable cross slope given by the </w:t>
            </w:r>
            <w:r>
              <w:rPr>
                <w:rFonts w:ascii="Arial" w:eastAsia="Calibri" w:hAnsi="Arial" w:cs="Arial"/>
                <w:i/>
                <w:iCs/>
                <w:sz w:val="18"/>
                <w:szCs w:val="18"/>
              </w:rPr>
              <w:t>Florida Building Code, Accessibility</w:t>
            </w:r>
            <w:r w:rsidR="00BF6D56">
              <w:rPr>
                <w:rFonts w:ascii="Arial" w:eastAsia="Calibri" w:hAnsi="Arial" w:cs="Arial"/>
                <w:sz w:val="18"/>
                <w:szCs w:val="18"/>
              </w:rPr>
              <w:t>. The maximum slope is 4 percent. A minimum of 1 percent</w:t>
            </w:r>
            <w:r>
              <w:rPr>
                <w:rFonts w:ascii="Arial" w:eastAsia="Calibri" w:hAnsi="Arial" w:cs="Arial"/>
                <w:sz w:val="18"/>
                <w:szCs w:val="18"/>
              </w:rPr>
              <w:t xml:space="preserve"> deck slope is allowable for paver type decks. </w:t>
            </w:r>
          </w:p>
        </w:tc>
      </w:tr>
      <w:tr w:rsidR="00F27E3C" w14:paraId="48499B7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5D1ED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754D36" w14:textId="22B0B47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A1FFD6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F27E3C" w14:paraId="0AAC0EA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DDAA1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D27B30" w14:textId="4C4F0F2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9CCA39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F27E3C" w14:paraId="3AE95C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5BAE4C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E6698C" w14:textId="0421A89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3B6C0AD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F27E3C" w14:paraId="19D56D4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7E7A6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29B28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5AB2D65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F27E3C" w14:paraId="36E498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CECC7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77CA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63C5D0B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F27E3C" w14:paraId="6B734AE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9C38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E2E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1D3A9503" w14:textId="26C4782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w:t>
            </w:r>
            <w:r w:rsidR="00BF6D56">
              <w:rPr>
                <w:rFonts w:ascii="Arial" w:eastAsia="Times New Roman" w:hAnsi="Arial" w:cs="Arial"/>
                <w:sz w:val="18"/>
                <w:szCs w:val="18"/>
              </w:rPr>
              <w:t>ot be located within 12 feet (3</w:t>
            </w:r>
            <w:r>
              <w:rPr>
                <w:rFonts w:ascii="Arial" w:eastAsia="Times New Roman" w:hAnsi="Arial" w:cs="Arial"/>
                <w:sz w:val="18"/>
                <w:szCs w:val="18"/>
              </w:rPr>
              <w:t>658 mm) of the water’s edge.</w:t>
            </w:r>
          </w:p>
        </w:tc>
      </w:tr>
      <w:tr w:rsidR="00F27E3C" w14:paraId="266958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0EB18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BD67E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4" w:space="0" w:color="auto"/>
              <w:right w:val="single" w:sz="4" w:space="0" w:color="auto"/>
            </w:tcBorders>
            <w:hideMark/>
          </w:tcPr>
          <w:p w14:paraId="5C46E26D" w14:textId="2694B87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IWF d</w:t>
            </w:r>
            <w:r w:rsidR="00BF6D56">
              <w:rPr>
                <w:rFonts w:ascii="Arial" w:eastAsia="Times New Roman" w:hAnsi="Arial" w:cs="Arial"/>
                <w:sz w:val="18"/>
                <w:szCs w:val="18"/>
              </w:rPr>
              <w:t>eck shall be at least 7 feet (2</w:t>
            </w:r>
            <w:r>
              <w:rPr>
                <w:rFonts w:ascii="Arial" w:eastAsia="Times New Roman" w:hAnsi="Arial" w:cs="Arial"/>
                <w:sz w:val="18"/>
                <w:szCs w:val="18"/>
              </w:rPr>
              <w:t>137 mm).</w:t>
            </w:r>
          </w:p>
        </w:tc>
      </w:tr>
      <w:tr w:rsidR="00F27E3C" w14:paraId="0700F2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7D84F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63478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3FBB142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F27E3C" w14:paraId="6E2F929E"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A60829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37F53B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76BA8FE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F27E3C" w14:paraId="75F586F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218A16C"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WIRING/ELECTRICAL REQUIREMENTS</w:t>
            </w:r>
          </w:p>
        </w:tc>
      </w:tr>
      <w:tr w:rsidR="00F27E3C" w14:paraId="3F6CCB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47D70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0CFA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01FA3426" w14:textId="4F851992"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Overhead wiring. Overhead service wiring shall not pass within an area ext</w:t>
            </w:r>
            <w:r w:rsidR="00DE6C03">
              <w:rPr>
                <w:rFonts w:ascii="Arial" w:eastAsia="Times New Roman" w:hAnsi="Arial" w:cs="Arial"/>
                <w:sz w:val="18"/>
                <w:szCs w:val="18"/>
              </w:rPr>
              <w:t>ending a distance of 10 feet (3</w:t>
            </w:r>
            <w:r>
              <w:rPr>
                <w:rFonts w:ascii="Arial" w:eastAsia="Times New Roman" w:hAnsi="Arial" w:cs="Arial"/>
                <w:sz w:val="18"/>
                <w:szCs w:val="18"/>
              </w:rPr>
              <w:t>048 mm) h</w:t>
            </w:r>
            <w:r w:rsidR="00DE6C03">
              <w:rPr>
                <w:rFonts w:ascii="Arial" w:eastAsia="Times New Roman" w:hAnsi="Arial" w:cs="Arial"/>
                <w:sz w:val="18"/>
                <w:szCs w:val="18"/>
              </w:rPr>
              <w:t>orizontally away from the outer</w:t>
            </w:r>
            <w:r>
              <w:rPr>
                <w:rFonts w:ascii="Arial" w:eastAsia="Times New Roman" w:hAnsi="Arial" w:cs="Arial"/>
                <w:sz w:val="18"/>
                <w:szCs w:val="18"/>
              </w:rPr>
              <w:t xml:space="preserve"> edge of the </w:t>
            </w:r>
            <w:r w:rsidR="00DE6C03">
              <w:rPr>
                <w:rFonts w:ascii="Arial" w:eastAsia="Times New Roman" w:hAnsi="Arial" w:cs="Arial"/>
                <w:sz w:val="18"/>
                <w:szCs w:val="18"/>
              </w:rPr>
              <w:t>IWF</w:t>
            </w:r>
          </w:p>
          <w:p w14:paraId="76AF556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F27E3C" w14:paraId="56EA8208"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BD657C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8F2030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776ACA94" w14:textId="77777777" w:rsidR="00F27E3C" w:rsidRDefault="00F27E3C" w:rsidP="00F27E3C">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F27E3C" w14:paraId="632B9EC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D8B46E4"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F27E3C" w14:paraId="04DF3DA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77EF9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33075B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5521985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F27E3C" w14:paraId="45D9F4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B2BC67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A690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24BED43" w14:textId="6D8DD00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356AC">
              <w:rPr>
                <w:rFonts w:ascii="Arial" w:hAnsi="Arial" w:cs="Arial"/>
                <w:sz w:val="18"/>
                <w:szCs w:val="18"/>
              </w:rPr>
              <w:t>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access.</w:t>
            </w:r>
          </w:p>
        </w:tc>
      </w:tr>
      <w:tr w:rsidR="00F27E3C" w14:paraId="5425665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57C8EC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7E130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4DABD55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F27E3C" w14:paraId="0D90FC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D406B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12CF5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AA9C25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F27E3C" w14:paraId="4038FFF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30379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D06CF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58F1683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F27E3C" w14:paraId="30A31C4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5C19B9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7A2A3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CB3968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F27E3C" w14:paraId="37B0F1D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818C9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B55C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5173DF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F27E3C" w14:paraId="70B660A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A39A48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69EBC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6A87A44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F27E3C" w14:paraId="5A6EDA2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FA7DD1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D961C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7F89898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F27E3C" w14:paraId="13F6A0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9B34A8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FFB4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796EC5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F27E3C" w14:paraId="5EACDCC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734EA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9C427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AEB04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F27E3C" w14:paraId="08006E5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6250D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C3EAC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5F1371C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F27E3C" w14:paraId="01A0873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96601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F133B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6258BEE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F27E3C" w14:paraId="151716C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66F7CD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15A26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1F04C57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F27E3C" w14:paraId="191DA33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D0C56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30D6D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39AF676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F27E3C" w14:paraId="7CB261F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10B70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F7851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08BAAE0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F27E3C" w14:paraId="5D999E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264EF0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533100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22F9A0C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F27E3C" w14:paraId="12E09C4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95F94E9"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F27E3C" w14:paraId="25325F1B"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DD7AC9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604755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3BA985DF" w14:textId="0E80DB3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w:t>
            </w:r>
            <w:r w:rsidR="00DE6C03">
              <w:rPr>
                <w:rFonts w:ascii="Arial" w:eastAsia="Times New Roman" w:hAnsi="Arial" w:cs="Arial"/>
                <w:sz w:val="18"/>
                <w:szCs w:val="18"/>
              </w:rPr>
              <w:t xml:space="preserve"> a diaper change table</w:t>
            </w:r>
            <w:r>
              <w:rPr>
                <w:rFonts w:ascii="Arial" w:eastAsia="Times New Roman" w:hAnsi="Arial" w:cs="Arial"/>
                <w:sz w:val="18"/>
                <w:szCs w:val="18"/>
              </w:rPr>
              <w:t xml:space="preserve"> and a lavatory. </w:t>
            </w:r>
            <w:r w:rsidRPr="007C1E56">
              <w:rPr>
                <w:rFonts w:ascii="Arial" w:eastAsia="Times New Roman" w:hAnsi="Arial" w:cs="Arial"/>
                <w:sz w:val="18"/>
                <w:szCs w:val="18"/>
              </w:rPr>
              <w:t>The entry doors of all restrooms shall b</w:t>
            </w:r>
            <w:r w:rsidR="00DE6C03">
              <w:rPr>
                <w:rFonts w:ascii="Arial" w:eastAsia="Times New Roman" w:hAnsi="Arial" w:cs="Arial"/>
                <w:sz w:val="18"/>
                <w:szCs w:val="18"/>
              </w:rPr>
              <w:t xml:space="preserve">e located within a 200-foot (60 </w:t>
            </w:r>
            <w:r w:rsidRPr="007C1E56">
              <w:rPr>
                <w:rFonts w:ascii="Arial" w:eastAsia="Times New Roman" w:hAnsi="Arial" w:cs="Arial"/>
                <w:sz w:val="18"/>
                <w:szCs w:val="18"/>
              </w:rPr>
              <w:t xml:space="preserve">960 mm) walking distance of the nearest water’s edge of each pool served by the facilities. </w:t>
            </w:r>
          </w:p>
          <w:p w14:paraId="718193AD" w14:textId="77777777" w:rsidR="00F27E3C" w:rsidRPr="007C1E56"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23EBB959" w14:textId="0F10A9F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w:t>
            </w:r>
            <w:r w:rsidRPr="007C1E56">
              <w:rPr>
                <w:rFonts w:ascii="Arial" w:eastAsia="Times New Roman" w:hAnsi="Arial" w:cs="Arial"/>
                <w:sz w:val="18"/>
                <w:szCs w:val="18"/>
              </w:rPr>
              <w:lastRenderedPageBreak/>
              <w:t xml:space="preserve">required if all living </w:t>
            </w:r>
            <w:r w:rsidR="00DE6C03">
              <w:rPr>
                <w:rFonts w:ascii="Arial" w:eastAsia="Times New Roman" w:hAnsi="Arial" w:cs="Arial"/>
                <w:sz w:val="18"/>
                <w:szCs w:val="18"/>
              </w:rPr>
              <w:t xml:space="preserve">units are within a 200-foot (60 </w:t>
            </w:r>
            <w:r w:rsidRPr="007C1E56">
              <w:rPr>
                <w:rFonts w:ascii="Arial" w:eastAsia="Times New Roman" w:hAnsi="Arial" w:cs="Arial"/>
                <w:sz w:val="18"/>
                <w:szCs w:val="18"/>
              </w:rPr>
              <w:t>960 mm) horizontal radius of the nearest water’s edge, are not over three stories in height unless serviced by an elevator, and are each equipped with private sanitary facilities.</w:t>
            </w:r>
          </w:p>
        </w:tc>
      </w:tr>
      <w:tr w:rsidR="00F27E3C" w14:paraId="7A56EC3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C6E4D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45664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77122F5" w14:textId="2AF77CF6"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w:t>
            </w:r>
            <w:proofErr w:type="gramStart"/>
            <w:r>
              <w:rPr>
                <w:rFonts w:ascii="Arial" w:eastAsia="Times New Roman" w:hAnsi="Arial" w:cs="Arial"/>
                <w:sz w:val="18"/>
                <w:szCs w:val="18"/>
              </w:rPr>
              <w:t>rounded</w:t>
            </w:r>
            <w:proofErr w:type="gramEnd"/>
            <w:r>
              <w:rPr>
                <w:rFonts w:ascii="Arial" w:eastAsia="Times New Roman" w:hAnsi="Arial" w:cs="Arial"/>
                <w:sz w:val="18"/>
                <w:szCs w:val="18"/>
              </w:rPr>
              <w:t xml:space="preserve">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F27E3C" w14:paraId="24DA5A3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AFEFCF" w14:textId="04AF513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8FDA80" w14:textId="103724C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782"/>
              <w:gridCol w:w="534"/>
              <w:gridCol w:w="1181"/>
              <w:gridCol w:w="731"/>
              <w:gridCol w:w="1687"/>
            </w:tblGrid>
            <w:tr w:rsidR="00F27E3C" w:rsidRPr="007C1E56" w14:paraId="3074BE22" w14:textId="77777777" w:rsidTr="00226A4D">
              <w:tc>
                <w:tcPr>
                  <w:tcW w:w="7337" w:type="dxa"/>
                  <w:gridSpan w:val="6"/>
                </w:tcPr>
                <w:p w14:paraId="2E8B48CD" w14:textId="77777777" w:rsidR="00F27E3C" w:rsidRPr="007C1E56" w:rsidRDefault="00F27E3C" w:rsidP="00F27E3C">
                  <w:pPr>
                    <w:spacing w:after="80"/>
                    <w:jc w:val="center"/>
                    <w:rPr>
                      <w:b/>
                      <w:sz w:val="18"/>
                      <w:szCs w:val="18"/>
                    </w:rPr>
                  </w:pPr>
                  <w:r w:rsidRPr="007C1E56">
                    <w:rPr>
                      <w:b/>
                      <w:sz w:val="18"/>
                      <w:szCs w:val="18"/>
                    </w:rPr>
                    <w:t>TABLE 454.1.6.1</w:t>
                  </w:r>
                </w:p>
              </w:tc>
            </w:tr>
            <w:tr w:rsidR="00F27E3C" w:rsidRPr="007C1E56" w14:paraId="18BEFE1D" w14:textId="77777777" w:rsidTr="00226A4D">
              <w:trPr>
                <w:trHeight w:val="152"/>
              </w:trPr>
              <w:tc>
                <w:tcPr>
                  <w:tcW w:w="7337" w:type="dxa"/>
                  <w:gridSpan w:val="6"/>
                </w:tcPr>
                <w:p w14:paraId="09AEFA24" w14:textId="77777777" w:rsidR="00F27E3C" w:rsidRPr="007C1E56" w:rsidRDefault="00F27E3C" w:rsidP="00F27E3C">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F27E3C" w:rsidRPr="007C1E56" w14:paraId="4F5241AD" w14:textId="77777777" w:rsidTr="00226A4D">
              <w:tc>
                <w:tcPr>
                  <w:tcW w:w="2422" w:type="dxa"/>
                </w:tcPr>
                <w:p w14:paraId="72275980" w14:textId="77777777" w:rsidR="00F27E3C" w:rsidRPr="007C1E56" w:rsidRDefault="00F27E3C" w:rsidP="00F27E3C">
                  <w:pPr>
                    <w:spacing w:after="80"/>
                    <w:jc w:val="center"/>
                    <w:rPr>
                      <w:b/>
                      <w:sz w:val="18"/>
                      <w:szCs w:val="18"/>
                    </w:rPr>
                  </w:pPr>
                  <w:r w:rsidRPr="007C1E56">
                    <w:rPr>
                      <w:b/>
                      <w:sz w:val="18"/>
                      <w:szCs w:val="18"/>
                    </w:rPr>
                    <w:t>SIZE OF POOL (square feet)</w:t>
                  </w:r>
                </w:p>
              </w:tc>
              <w:tc>
                <w:tcPr>
                  <w:tcW w:w="2497" w:type="dxa"/>
                  <w:gridSpan w:val="3"/>
                </w:tcPr>
                <w:p w14:paraId="6AA181D4" w14:textId="77777777" w:rsidR="00F27E3C" w:rsidRPr="007C1E56" w:rsidRDefault="00F27E3C" w:rsidP="00F27E3C">
                  <w:pPr>
                    <w:spacing w:after="80"/>
                    <w:jc w:val="center"/>
                    <w:rPr>
                      <w:b/>
                      <w:sz w:val="18"/>
                      <w:szCs w:val="18"/>
                    </w:rPr>
                  </w:pPr>
                  <w:r w:rsidRPr="007C1E56">
                    <w:rPr>
                      <w:b/>
                      <w:sz w:val="18"/>
                      <w:szCs w:val="18"/>
                    </w:rPr>
                    <w:t>MEN’S RESTROOM</w:t>
                  </w:r>
                </w:p>
              </w:tc>
              <w:tc>
                <w:tcPr>
                  <w:tcW w:w="2418" w:type="dxa"/>
                  <w:gridSpan w:val="2"/>
                </w:tcPr>
                <w:p w14:paraId="50FE8572" w14:textId="77777777" w:rsidR="00F27E3C" w:rsidRPr="007C1E56" w:rsidRDefault="00F27E3C" w:rsidP="00F27E3C">
                  <w:pPr>
                    <w:spacing w:after="80"/>
                    <w:jc w:val="center"/>
                    <w:rPr>
                      <w:b/>
                      <w:sz w:val="18"/>
                      <w:szCs w:val="18"/>
                    </w:rPr>
                  </w:pPr>
                  <w:r w:rsidRPr="007C1E56">
                    <w:rPr>
                      <w:b/>
                      <w:sz w:val="18"/>
                      <w:szCs w:val="18"/>
                    </w:rPr>
                    <w:t>WOMEN’S RESTROOM</w:t>
                  </w:r>
                </w:p>
              </w:tc>
            </w:tr>
            <w:tr w:rsidR="00F27E3C" w:rsidRPr="007C1E56" w14:paraId="592D5747" w14:textId="77777777" w:rsidTr="00226A4D">
              <w:tc>
                <w:tcPr>
                  <w:tcW w:w="2422" w:type="dxa"/>
                </w:tcPr>
                <w:p w14:paraId="21AE6CD5" w14:textId="77777777" w:rsidR="00F27E3C" w:rsidRPr="007C1E56" w:rsidRDefault="00F27E3C" w:rsidP="00F27E3C">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2" w:type="dxa"/>
                </w:tcPr>
                <w:p w14:paraId="3B91D8D5" w14:textId="77777777" w:rsidR="00F27E3C" w:rsidRPr="007C1E56" w:rsidRDefault="00F27E3C" w:rsidP="00F27E3C">
                  <w:pPr>
                    <w:spacing w:after="80"/>
                    <w:jc w:val="center"/>
                    <w:rPr>
                      <w:b/>
                      <w:sz w:val="18"/>
                      <w:szCs w:val="18"/>
                    </w:rPr>
                  </w:pPr>
                  <w:r w:rsidRPr="007C1E56">
                    <w:rPr>
                      <w:b/>
                      <w:sz w:val="18"/>
                      <w:szCs w:val="18"/>
                    </w:rPr>
                    <w:t>Urinals</w:t>
                  </w:r>
                </w:p>
              </w:tc>
              <w:tc>
                <w:tcPr>
                  <w:tcW w:w="534" w:type="dxa"/>
                </w:tcPr>
                <w:p w14:paraId="653838B8" w14:textId="77777777" w:rsidR="00F27E3C" w:rsidRPr="007C1E56" w:rsidRDefault="00F27E3C" w:rsidP="00F27E3C">
                  <w:pPr>
                    <w:spacing w:after="80"/>
                    <w:jc w:val="center"/>
                    <w:rPr>
                      <w:b/>
                      <w:sz w:val="18"/>
                      <w:szCs w:val="18"/>
                    </w:rPr>
                  </w:pPr>
                  <w:r w:rsidRPr="007C1E56">
                    <w:rPr>
                      <w:b/>
                      <w:sz w:val="18"/>
                      <w:szCs w:val="18"/>
                    </w:rPr>
                    <w:t>WC</w:t>
                  </w:r>
                </w:p>
              </w:tc>
              <w:tc>
                <w:tcPr>
                  <w:tcW w:w="1181" w:type="dxa"/>
                </w:tcPr>
                <w:p w14:paraId="38E4E6C7" w14:textId="77777777" w:rsidR="00F27E3C" w:rsidRPr="007C1E56" w:rsidRDefault="00F27E3C" w:rsidP="00F27E3C">
                  <w:pPr>
                    <w:spacing w:after="80"/>
                    <w:jc w:val="center"/>
                    <w:rPr>
                      <w:b/>
                      <w:sz w:val="18"/>
                      <w:szCs w:val="18"/>
                    </w:rPr>
                  </w:pPr>
                  <w:r w:rsidRPr="007C1E56">
                    <w:rPr>
                      <w:b/>
                      <w:sz w:val="18"/>
                      <w:szCs w:val="18"/>
                    </w:rPr>
                    <w:t>Lavatory</w:t>
                  </w:r>
                </w:p>
              </w:tc>
              <w:tc>
                <w:tcPr>
                  <w:tcW w:w="731" w:type="dxa"/>
                </w:tcPr>
                <w:p w14:paraId="40762467" w14:textId="77777777" w:rsidR="00F27E3C" w:rsidRPr="007C1E56" w:rsidRDefault="00F27E3C" w:rsidP="00F27E3C">
                  <w:pPr>
                    <w:spacing w:after="80"/>
                    <w:jc w:val="center"/>
                    <w:rPr>
                      <w:b/>
                      <w:sz w:val="18"/>
                      <w:szCs w:val="18"/>
                    </w:rPr>
                  </w:pPr>
                  <w:r w:rsidRPr="007C1E56">
                    <w:rPr>
                      <w:b/>
                      <w:sz w:val="18"/>
                      <w:szCs w:val="18"/>
                    </w:rPr>
                    <w:t>WC</w:t>
                  </w:r>
                </w:p>
              </w:tc>
              <w:tc>
                <w:tcPr>
                  <w:tcW w:w="1687" w:type="dxa"/>
                </w:tcPr>
                <w:p w14:paraId="0F5F6188" w14:textId="77777777" w:rsidR="00F27E3C" w:rsidRPr="007C1E56" w:rsidRDefault="00F27E3C" w:rsidP="00F27E3C">
                  <w:pPr>
                    <w:spacing w:after="80"/>
                    <w:jc w:val="center"/>
                    <w:rPr>
                      <w:b/>
                      <w:sz w:val="18"/>
                      <w:szCs w:val="18"/>
                    </w:rPr>
                  </w:pPr>
                  <w:r w:rsidRPr="007C1E56">
                    <w:rPr>
                      <w:b/>
                      <w:sz w:val="18"/>
                      <w:szCs w:val="18"/>
                    </w:rPr>
                    <w:t>Lavatory</w:t>
                  </w:r>
                </w:p>
              </w:tc>
            </w:tr>
            <w:tr w:rsidR="00F27E3C" w:rsidRPr="007C1E56" w14:paraId="549BAF4C" w14:textId="77777777" w:rsidTr="00226A4D">
              <w:tc>
                <w:tcPr>
                  <w:tcW w:w="2422" w:type="dxa"/>
                </w:tcPr>
                <w:p w14:paraId="3B7A1376" w14:textId="77777777" w:rsidR="00F27E3C" w:rsidRPr="007C1E56" w:rsidRDefault="00F27E3C" w:rsidP="00F27E3C">
                  <w:pPr>
                    <w:spacing w:after="80"/>
                    <w:jc w:val="center"/>
                    <w:rPr>
                      <w:sz w:val="18"/>
                      <w:szCs w:val="18"/>
                    </w:rPr>
                  </w:pPr>
                  <w:r>
                    <w:rPr>
                      <w:sz w:val="18"/>
                      <w:szCs w:val="18"/>
                    </w:rPr>
                    <w:t>0 – 1,250</w:t>
                  </w:r>
                </w:p>
              </w:tc>
              <w:tc>
                <w:tcPr>
                  <w:tcW w:w="782" w:type="dxa"/>
                </w:tcPr>
                <w:p w14:paraId="55497972" w14:textId="77777777" w:rsidR="00F27E3C" w:rsidRPr="007C1E56" w:rsidRDefault="00F27E3C" w:rsidP="00F27E3C">
                  <w:pPr>
                    <w:spacing w:after="80"/>
                    <w:jc w:val="center"/>
                    <w:rPr>
                      <w:sz w:val="18"/>
                      <w:szCs w:val="18"/>
                    </w:rPr>
                  </w:pPr>
                  <w:r>
                    <w:rPr>
                      <w:sz w:val="18"/>
                      <w:szCs w:val="18"/>
                    </w:rPr>
                    <w:t>1</w:t>
                  </w:r>
                </w:p>
              </w:tc>
              <w:tc>
                <w:tcPr>
                  <w:tcW w:w="534" w:type="dxa"/>
                </w:tcPr>
                <w:p w14:paraId="7EC4F39C" w14:textId="77777777" w:rsidR="00F27E3C" w:rsidRPr="007C1E56" w:rsidRDefault="00F27E3C" w:rsidP="00F27E3C">
                  <w:pPr>
                    <w:spacing w:after="80"/>
                    <w:jc w:val="center"/>
                    <w:rPr>
                      <w:sz w:val="18"/>
                      <w:szCs w:val="18"/>
                    </w:rPr>
                  </w:pPr>
                  <w:r>
                    <w:rPr>
                      <w:sz w:val="18"/>
                      <w:szCs w:val="18"/>
                    </w:rPr>
                    <w:t>1</w:t>
                  </w:r>
                </w:p>
              </w:tc>
              <w:tc>
                <w:tcPr>
                  <w:tcW w:w="1181" w:type="dxa"/>
                </w:tcPr>
                <w:p w14:paraId="64C2A8C5" w14:textId="77777777" w:rsidR="00F27E3C" w:rsidRPr="007C1E56" w:rsidRDefault="00F27E3C" w:rsidP="00F27E3C">
                  <w:pPr>
                    <w:spacing w:after="80"/>
                    <w:jc w:val="center"/>
                    <w:rPr>
                      <w:sz w:val="18"/>
                      <w:szCs w:val="18"/>
                    </w:rPr>
                  </w:pPr>
                  <w:r>
                    <w:rPr>
                      <w:sz w:val="18"/>
                      <w:szCs w:val="18"/>
                    </w:rPr>
                    <w:t>1</w:t>
                  </w:r>
                </w:p>
              </w:tc>
              <w:tc>
                <w:tcPr>
                  <w:tcW w:w="731" w:type="dxa"/>
                </w:tcPr>
                <w:p w14:paraId="1AD18C93" w14:textId="77777777" w:rsidR="00F27E3C" w:rsidRPr="007C1E56" w:rsidRDefault="00F27E3C" w:rsidP="00F27E3C">
                  <w:pPr>
                    <w:spacing w:after="80"/>
                    <w:jc w:val="center"/>
                    <w:rPr>
                      <w:sz w:val="18"/>
                      <w:szCs w:val="18"/>
                    </w:rPr>
                  </w:pPr>
                  <w:r>
                    <w:rPr>
                      <w:sz w:val="18"/>
                      <w:szCs w:val="18"/>
                    </w:rPr>
                    <w:t>1</w:t>
                  </w:r>
                </w:p>
              </w:tc>
              <w:tc>
                <w:tcPr>
                  <w:tcW w:w="1687" w:type="dxa"/>
                </w:tcPr>
                <w:p w14:paraId="740A924E" w14:textId="77777777" w:rsidR="00F27E3C" w:rsidRPr="007C1E56" w:rsidRDefault="00F27E3C" w:rsidP="00F27E3C">
                  <w:pPr>
                    <w:spacing w:after="80"/>
                    <w:jc w:val="center"/>
                    <w:rPr>
                      <w:sz w:val="18"/>
                      <w:szCs w:val="18"/>
                    </w:rPr>
                  </w:pPr>
                  <w:r>
                    <w:rPr>
                      <w:sz w:val="18"/>
                      <w:szCs w:val="18"/>
                    </w:rPr>
                    <w:t>1</w:t>
                  </w:r>
                </w:p>
              </w:tc>
            </w:tr>
            <w:tr w:rsidR="00F27E3C" w:rsidRPr="007C1E56" w14:paraId="3B78E59F" w14:textId="77777777" w:rsidTr="00226A4D">
              <w:tc>
                <w:tcPr>
                  <w:tcW w:w="2422" w:type="dxa"/>
                </w:tcPr>
                <w:p w14:paraId="73A0E547" w14:textId="77777777" w:rsidR="00F27E3C" w:rsidRPr="007C1E56" w:rsidRDefault="00F27E3C" w:rsidP="00F27E3C">
                  <w:pPr>
                    <w:spacing w:after="80"/>
                    <w:jc w:val="center"/>
                    <w:rPr>
                      <w:sz w:val="18"/>
                      <w:szCs w:val="18"/>
                    </w:rPr>
                  </w:pPr>
                  <w:r>
                    <w:rPr>
                      <w:sz w:val="18"/>
                      <w:szCs w:val="18"/>
                    </w:rPr>
                    <w:t>1,251</w:t>
                  </w:r>
                  <w:r w:rsidRPr="007C1E56">
                    <w:rPr>
                      <w:sz w:val="18"/>
                      <w:szCs w:val="18"/>
                    </w:rPr>
                    <w:t xml:space="preserve"> – 2,500</w:t>
                  </w:r>
                </w:p>
              </w:tc>
              <w:tc>
                <w:tcPr>
                  <w:tcW w:w="782" w:type="dxa"/>
                </w:tcPr>
                <w:p w14:paraId="7E88B97E" w14:textId="77777777" w:rsidR="00F27E3C" w:rsidRPr="007C1E56" w:rsidRDefault="00F27E3C" w:rsidP="00F27E3C">
                  <w:pPr>
                    <w:spacing w:after="80"/>
                    <w:jc w:val="center"/>
                    <w:rPr>
                      <w:sz w:val="18"/>
                      <w:szCs w:val="18"/>
                    </w:rPr>
                  </w:pPr>
                  <w:r w:rsidRPr="007C1E56">
                    <w:rPr>
                      <w:sz w:val="18"/>
                      <w:szCs w:val="18"/>
                    </w:rPr>
                    <w:t>1</w:t>
                  </w:r>
                </w:p>
              </w:tc>
              <w:tc>
                <w:tcPr>
                  <w:tcW w:w="534" w:type="dxa"/>
                </w:tcPr>
                <w:p w14:paraId="5E411BC5" w14:textId="77777777" w:rsidR="00F27E3C" w:rsidRPr="007C1E56" w:rsidRDefault="00F27E3C" w:rsidP="00F27E3C">
                  <w:pPr>
                    <w:spacing w:after="80"/>
                    <w:jc w:val="center"/>
                    <w:rPr>
                      <w:sz w:val="18"/>
                      <w:szCs w:val="18"/>
                    </w:rPr>
                  </w:pPr>
                  <w:r w:rsidRPr="007C1E56">
                    <w:rPr>
                      <w:sz w:val="18"/>
                      <w:szCs w:val="18"/>
                    </w:rPr>
                    <w:t>1</w:t>
                  </w:r>
                </w:p>
              </w:tc>
              <w:tc>
                <w:tcPr>
                  <w:tcW w:w="1181" w:type="dxa"/>
                </w:tcPr>
                <w:p w14:paraId="02D33E4B" w14:textId="77777777" w:rsidR="00F27E3C" w:rsidRPr="007C1E56" w:rsidRDefault="00F27E3C" w:rsidP="00F27E3C">
                  <w:pPr>
                    <w:spacing w:after="80"/>
                    <w:jc w:val="center"/>
                    <w:rPr>
                      <w:sz w:val="18"/>
                      <w:szCs w:val="18"/>
                    </w:rPr>
                  </w:pPr>
                  <w:r w:rsidRPr="007C1E56">
                    <w:rPr>
                      <w:sz w:val="18"/>
                      <w:szCs w:val="18"/>
                    </w:rPr>
                    <w:t>1</w:t>
                  </w:r>
                </w:p>
              </w:tc>
              <w:tc>
                <w:tcPr>
                  <w:tcW w:w="731" w:type="dxa"/>
                </w:tcPr>
                <w:p w14:paraId="7D098208" w14:textId="77777777" w:rsidR="00F27E3C" w:rsidRPr="007C1E56" w:rsidRDefault="00F27E3C" w:rsidP="00F27E3C">
                  <w:pPr>
                    <w:spacing w:after="80"/>
                    <w:jc w:val="center"/>
                    <w:rPr>
                      <w:sz w:val="18"/>
                      <w:szCs w:val="18"/>
                    </w:rPr>
                  </w:pPr>
                  <w:r>
                    <w:rPr>
                      <w:sz w:val="18"/>
                      <w:szCs w:val="18"/>
                    </w:rPr>
                    <w:t>2</w:t>
                  </w:r>
                </w:p>
              </w:tc>
              <w:tc>
                <w:tcPr>
                  <w:tcW w:w="1687" w:type="dxa"/>
                </w:tcPr>
                <w:p w14:paraId="70CE755A" w14:textId="77777777" w:rsidR="00F27E3C" w:rsidRPr="007C1E56" w:rsidRDefault="00F27E3C" w:rsidP="00F27E3C">
                  <w:pPr>
                    <w:spacing w:after="80"/>
                    <w:jc w:val="center"/>
                    <w:rPr>
                      <w:sz w:val="18"/>
                      <w:szCs w:val="18"/>
                    </w:rPr>
                  </w:pPr>
                  <w:r w:rsidRPr="007C1E56">
                    <w:rPr>
                      <w:sz w:val="18"/>
                      <w:szCs w:val="18"/>
                    </w:rPr>
                    <w:t>1</w:t>
                  </w:r>
                </w:p>
              </w:tc>
            </w:tr>
            <w:tr w:rsidR="00F27E3C" w:rsidRPr="007C1E56" w14:paraId="5574E057" w14:textId="77777777" w:rsidTr="00226A4D">
              <w:trPr>
                <w:trHeight w:val="143"/>
              </w:trPr>
              <w:tc>
                <w:tcPr>
                  <w:tcW w:w="2422" w:type="dxa"/>
                </w:tcPr>
                <w:p w14:paraId="280DDC34" w14:textId="77777777" w:rsidR="00F27E3C" w:rsidRPr="007C1E56" w:rsidRDefault="00F27E3C" w:rsidP="00F27E3C">
                  <w:pPr>
                    <w:spacing w:after="80"/>
                    <w:jc w:val="center"/>
                    <w:rPr>
                      <w:sz w:val="18"/>
                      <w:szCs w:val="18"/>
                    </w:rPr>
                  </w:pPr>
                  <w:r>
                    <w:rPr>
                      <w:sz w:val="18"/>
                      <w:szCs w:val="18"/>
                    </w:rPr>
                    <w:t>2501 – 3,750</w:t>
                  </w:r>
                </w:p>
              </w:tc>
              <w:tc>
                <w:tcPr>
                  <w:tcW w:w="782" w:type="dxa"/>
                </w:tcPr>
                <w:p w14:paraId="36C58FC2" w14:textId="77777777" w:rsidR="00F27E3C" w:rsidRPr="007C1E56" w:rsidRDefault="00F27E3C" w:rsidP="00F27E3C">
                  <w:pPr>
                    <w:spacing w:after="80"/>
                    <w:jc w:val="center"/>
                    <w:rPr>
                      <w:sz w:val="18"/>
                      <w:szCs w:val="18"/>
                    </w:rPr>
                  </w:pPr>
                  <w:r>
                    <w:rPr>
                      <w:sz w:val="18"/>
                      <w:szCs w:val="18"/>
                    </w:rPr>
                    <w:t>2</w:t>
                  </w:r>
                </w:p>
              </w:tc>
              <w:tc>
                <w:tcPr>
                  <w:tcW w:w="534" w:type="dxa"/>
                </w:tcPr>
                <w:p w14:paraId="5428C949" w14:textId="77777777" w:rsidR="00F27E3C" w:rsidRPr="007C1E56" w:rsidRDefault="00F27E3C" w:rsidP="00F27E3C">
                  <w:pPr>
                    <w:spacing w:after="80"/>
                    <w:jc w:val="center"/>
                    <w:rPr>
                      <w:sz w:val="18"/>
                      <w:szCs w:val="18"/>
                    </w:rPr>
                  </w:pPr>
                  <w:r>
                    <w:rPr>
                      <w:sz w:val="18"/>
                      <w:szCs w:val="18"/>
                    </w:rPr>
                    <w:t>1</w:t>
                  </w:r>
                </w:p>
              </w:tc>
              <w:tc>
                <w:tcPr>
                  <w:tcW w:w="1181" w:type="dxa"/>
                </w:tcPr>
                <w:p w14:paraId="3BBEDE1F" w14:textId="77777777" w:rsidR="00F27E3C" w:rsidRPr="007C1E56" w:rsidRDefault="00F27E3C" w:rsidP="00F27E3C">
                  <w:pPr>
                    <w:spacing w:after="80"/>
                    <w:jc w:val="center"/>
                    <w:rPr>
                      <w:sz w:val="18"/>
                      <w:szCs w:val="18"/>
                    </w:rPr>
                  </w:pPr>
                  <w:r>
                    <w:rPr>
                      <w:sz w:val="18"/>
                      <w:szCs w:val="18"/>
                    </w:rPr>
                    <w:t>1</w:t>
                  </w:r>
                </w:p>
              </w:tc>
              <w:tc>
                <w:tcPr>
                  <w:tcW w:w="731" w:type="dxa"/>
                </w:tcPr>
                <w:p w14:paraId="245C149E" w14:textId="77777777" w:rsidR="00F27E3C" w:rsidRPr="007C1E56" w:rsidRDefault="00F27E3C" w:rsidP="00F27E3C">
                  <w:pPr>
                    <w:spacing w:after="80"/>
                    <w:jc w:val="center"/>
                    <w:rPr>
                      <w:sz w:val="18"/>
                      <w:szCs w:val="18"/>
                    </w:rPr>
                  </w:pPr>
                  <w:r>
                    <w:rPr>
                      <w:sz w:val="18"/>
                      <w:szCs w:val="18"/>
                    </w:rPr>
                    <w:t>3</w:t>
                  </w:r>
                </w:p>
              </w:tc>
              <w:tc>
                <w:tcPr>
                  <w:tcW w:w="1687" w:type="dxa"/>
                </w:tcPr>
                <w:p w14:paraId="7B8FC491" w14:textId="77777777" w:rsidR="00F27E3C" w:rsidRPr="007C1E56" w:rsidRDefault="00F27E3C" w:rsidP="00F27E3C">
                  <w:pPr>
                    <w:spacing w:after="80"/>
                    <w:jc w:val="center"/>
                    <w:rPr>
                      <w:sz w:val="18"/>
                      <w:szCs w:val="18"/>
                    </w:rPr>
                  </w:pPr>
                  <w:r>
                    <w:rPr>
                      <w:sz w:val="18"/>
                      <w:szCs w:val="18"/>
                    </w:rPr>
                    <w:t>1</w:t>
                  </w:r>
                </w:p>
              </w:tc>
            </w:tr>
            <w:tr w:rsidR="00F27E3C" w:rsidRPr="007C1E56" w14:paraId="04F2E9F1" w14:textId="77777777" w:rsidTr="00226A4D">
              <w:tc>
                <w:tcPr>
                  <w:tcW w:w="2422" w:type="dxa"/>
                </w:tcPr>
                <w:p w14:paraId="7FCF5892" w14:textId="77777777" w:rsidR="00F27E3C" w:rsidRPr="007C1E56" w:rsidRDefault="00F27E3C" w:rsidP="00F27E3C">
                  <w:pPr>
                    <w:spacing w:after="80"/>
                    <w:jc w:val="center"/>
                    <w:rPr>
                      <w:sz w:val="18"/>
                      <w:szCs w:val="18"/>
                    </w:rPr>
                  </w:pPr>
                  <w:r>
                    <w:rPr>
                      <w:sz w:val="18"/>
                      <w:szCs w:val="18"/>
                    </w:rPr>
                    <w:t>3,751</w:t>
                  </w:r>
                  <w:r w:rsidRPr="007C1E56">
                    <w:rPr>
                      <w:sz w:val="18"/>
                      <w:szCs w:val="18"/>
                    </w:rPr>
                    <w:t xml:space="preserve"> – 5,000</w:t>
                  </w:r>
                </w:p>
              </w:tc>
              <w:tc>
                <w:tcPr>
                  <w:tcW w:w="782" w:type="dxa"/>
                </w:tcPr>
                <w:p w14:paraId="5085D99E" w14:textId="77777777" w:rsidR="00F27E3C" w:rsidRPr="007C1E56" w:rsidRDefault="00F27E3C" w:rsidP="00F27E3C">
                  <w:pPr>
                    <w:spacing w:after="80"/>
                    <w:jc w:val="center"/>
                    <w:rPr>
                      <w:sz w:val="18"/>
                      <w:szCs w:val="18"/>
                    </w:rPr>
                  </w:pPr>
                  <w:r w:rsidRPr="007C1E56">
                    <w:rPr>
                      <w:sz w:val="18"/>
                      <w:szCs w:val="18"/>
                    </w:rPr>
                    <w:t>2</w:t>
                  </w:r>
                </w:p>
              </w:tc>
              <w:tc>
                <w:tcPr>
                  <w:tcW w:w="534" w:type="dxa"/>
                </w:tcPr>
                <w:p w14:paraId="39FA508D" w14:textId="77777777" w:rsidR="00F27E3C" w:rsidRPr="007C1E56" w:rsidRDefault="00F27E3C" w:rsidP="00F27E3C">
                  <w:pPr>
                    <w:spacing w:after="80"/>
                    <w:jc w:val="center"/>
                    <w:rPr>
                      <w:sz w:val="18"/>
                      <w:szCs w:val="18"/>
                    </w:rPr>
                  </w:pPr>
                  <w:r w:rsidRPr="007C1E56">
                    <w:rPr>
                      <w:sz w:val="18"/>
                      <w:szCs w:val="18"/>
                    </w:rPr>
                    <w:t>1</w:t>
                  </w:r>
                </w:p>
              </w:tc>
              <w:tc>
                <w:tcPr>
                  <w:tcW w:w="1181" w:type="dxa"/>
                </w:tcPr>
                <w:p w14:paraId="52F0F602" w14:textId="77777777" w:rsidR="00F27E3C" w:rsidRPr="007C1E56" w:rsidRDefault="00F27E3C" w:rsidP="00F27E3C">
                  <w:pPr>
                    <w:spacing w:after="80"/>
                    <w:jc w:val="center"/>
                    <w:rPr>
                      <w:sz w:val="18"/>
                      <w:szCs w:val="18"/>
                    </w:rPr>
                  </w:pPr>
                  <w:r w:rsidRPr="007C1E56">
                    <w:rPr>
                      <w:sz w:val="18"/>
                      <w:szCs w:val="18"/>
                    </w:rPr>
                    <w:t>1</w:t>
                  </w:r>
                </w:p>
              </w:tc>
              <w:tc>
                <w:tcPr>
                  <w:tcW w:w="731" w:type="dxa"/>
                </w:tcPr>
                <w:p w14:paraId="011A7AD4" w14:textId="77777777" w:rsidR="00F27E3C" w:rsidRPr="007C1E56" w:rsidRDefault="00F27E3C" w:rsidP="00F27E3C">
                  <w:pPr>
                    <w:spacing w:after="80"/>
                    <w:jc w:val="center"/>
                    <w:rPr>
                      <w:sz w:val="18"/>
                      <w:szCs w:val="18"/>
                    </w:rPr>
                  </w:pPr>
                  <w:r>
                    <w:rPr>
                      <w:sz w:val="18"/>
                      <w:szCs w:val="18"/>
                    </w:rPr>
                    <w:t>4</w:t>
                  </w:r>
                </w:p>
              </w:tc>
              <w:tc>
                <w:tcPr>
                  <w:tcW w:w="1687" w:type="dxa"/>
                </w:tcPr>
                <w:p w14:paraId="6FE6D128" w14:textId="77777777" w:rsidR="00F27E3C" w:rsidRPr="007C1E56" w:rsidRDefault="00F27E3C" w:rsidP="00F27E3C">
                  <w:pPr>
                    <w:spacing w:after="80"/>
                    <w:jc w:val="center"/>
                    <w:rPr>
                      <w:sz w:val="18"/>
                      <w:szCs w:val="18"/>
                    </w:rPr>
                  </w:pPr>
                  <w:r w:rsidRPr="007C1E56">
                    <w:rPr>
                      <w:sz w:val="18"/>
                      <w:szCs w:val="18"/>
                    </w:rPr>
                    <w:t>1</w:t>
                  </w:r>
                </w:p>
              </w:tc>
            </w:tr>
            <w:tr w:rsidR="00F27E3C" w:rsidRPr="007C1E56" w14:paraId="2EB4A99E" w14:textId="77777777" w:rsidTr="00226A4D">
              <w:tc>
                <w:tcPr>
                  <w:tcW w:w="2422" w:type="dxa"/>
                </w:tcPr>
                <w:p w14:paraId="76056BAF" w14:textId="77777777" w:rsidR="00F27E3C" w:rsidRPr="007C1E56" w:rsidRDefault="00F27E3C" w:rsidP="00F27E3C">
                  <w:pPr>
                    <w:spacing w:after="80"/>
                    <w:jc w:val="center"/>
                    <w:rPr>
                      <w:sz w:val="18"/>
                      <w:szCs w:val="18"/>
                    </w:rPr>
                  </w:pPr>
                  <w:r>
                    <w:rPr>
                      <w:sz w:val="18"/>
                      <w:szCs w:val="18"/>
                    </w:rPr>
                    <w:t>5,001 – 6,250</w:t>
                  </w:r>
                </w:p>
              </w:tc>
              <w:tc>
                <w:tcPr>
                  <w:tcW w:w="782" w:type="dxa"/>
                </w:tcPr>
                <w:p w14:paraId="49010E10" w14:textId="77777777" w:rsidR="00F27E3C" w:rsidRDefault="00F27E3C" w:rsidP="00F27E3C">
                  <w:pPr>
                    <w:spacing w:after="80"/>
                    <w:jc w:val="center"/>
                    <w:rPr>
                      <w:sz w:val="18"/>
                      <w:szCs w:val="18"/>
                    </w:rPr>
                  </w:pPr>
                  <w:r>
                    <w:rPr>
                      <w:sz w:val="18"/>
                      <w:szCs w:val="18"/>
                    </w:rPr>
                    <w:t>2</w:t>
                  </w:r>
                </w:p>
              </w:tc>
              <w:tc>
                <w:tcPr>
                  <w:tcW w:w="534" w:type="dxa"/>
                </w:tcPr>
                <w:p w14:paraId="48854E75" w14:textId="77777777" w:rsidR="00F27E3C" w:rsidRDefault="00F27E3C" w:rsidP="00F27E3C">
                  <w:pPr>
                    <w:spacing w:after="80"/>
                    <w:jc w:val="center"/>
                    <w:rPr>
                      <w:sz w:val="18"/>
                      <w:szCs w:val="18"/>
                    </w:rPr>
                  </w:pPr>
                  <w:r>
                    <w:rPr>
                      <w:sz w:val="18"/>
                      <w:szCs w:val="18"/>
                    </w:rPr>
                    <w:t>2</w:t>
                  </w:r>
                </w:p>
              </w:tc>
              <w:tc>
                <w:tcPr>
                  <w:tcW w:w="1181" w:type="dxa"/>
                </w:tcPr>
                <w:p w14:paraId="3D1FC5C1" w14:textId="77777777" w:rsidR="00F27E3C" w:rsidRPr="007C1E56" w:rsidRDefault="00F27E3C" w:rsidP="00F27E3C">
                  <w:pPr>
                    <w:spacing w:after="80"/>
                    <w:jc w:val="center"/>
                    <w:rPr>
                      <w:sz w:val="18"/>
                      <w:szCs w:val="18"/>
                    </w:rPr>
                  </w:pPr>
                  <w:r>
                    <w:rPr>
                      <w:sz w:val="18"/>
                      <w:szCs w:val="18"/>
                    </w:rPr>
                    <w:t>2</w:t>
                  </w:r>
                </w:p>
              </w:tc>
              <w:tc>
                <w:tcPr>
                  <w:tcW w:w="731" w:type="dxa"/>
                </w:tcPr>
                <w:p w14:paraId="06F2627F" w14:textId="77777777" w:rsidR="00F27E3C" w:rsidRPr="007C1E56" w:rsidRDefault="00F27E3C" w:rsidP="00F27E3C">
                  <w:pPr>
                    <w:spacing w:after="80"/>
                    <w:jc w:val="center"/>
                    <w:rPr>
                      <w:sz w:val="18"/>
                      <w:szCs w:val="18"/>
                    </w:rPr>
                  </w:pPr>
                  <w:r>
                    <w:rPr>
                      <w:sz w:val="18"/>
                      <w:szCs w:val="18"/>
                    </w:rPr>
                    <w:t>5</w:t>
                  </w:r>
                </w:p>
              </w:tc>
              <w:tc>
                <w:tcPr>
                  <w:tcW w:w="1687" w:type="dxa"/>
                </w:tcPr>
                <w:p w14:paraId="1BB94C66" w14:textId="77777777" w:rsidR="00F27E3C" w:rsidRPr="007C1E56" w:rsidRDefault="00F27E3C" w:rsidP="00F27E3C">
                  <w:pPr>
                    <w:spacing w:after="80"/>
                    <w:jc w:val="center"/>
                    <w:rPr>
                      <w:sz w:val="18"/>
                      <w:szCs w:val="18"/>
                    </w:rPr>
                  </w:pPr>
                  <w:r>
                    <w:rPr>
                      <w:sz w:val="18"/>
                      <w:szCs w:val="18"/>
                    </w:rPr>
                    <w:t>2</w:t>
                  </w:r>
                </w:p>
              </w:tc>
            </w:tr>
            <w:tr w:rsidR="00F27E3C" w:rsidRPr="007C1E56" w14:paraId="0E39A777" w14:textId="77777777" w:rsidTr="00226A4D">
              <w:tc>
                <w:tcPr>
                  <w:tcW w:w="2422" w:type="dxa"/>
                </w:tcPr>
                <w:p w14:paraId="63DBCD97" w14:textId="77777777" w:rsidR="00F27E3C" w:rsidRPr="007C1E56" w:rsidRDefault="00F27E3C" w:rsidP="00F27E3C">
                  <w:pPr>
                    <w:spacing w:after="80"/>
                    <w:jc w:val="center"/>
                    <w:rPr>
                      <w:sz w:val="18"/>
                      <w:szCs w:val="18"/>
                    </w:rPr>
                  </w:pPr>
                  <w:r>
                    <w:rPr>
                      <w:sz w:val="18"/>
                      <w:szCs w:val="18"/>
                    </w:rPr>
                    <w:t>6,251</w:t>
                  </w:r>
                  <w:r w:rsidRPr="007C1E56">
                    <w:rPr>
                      <w:sz w:val="18"/>
                      <w:szCs w:val="18"/>
                    </w:rPr>
                    <w:t xml:space="preserve"> – 7,500</w:t>
                  </w:r>
                </w:p>
              </w:tc>
              <w:tc>
                <w:tcPr>
                  <w:tcW w:w="782" w:type="dxa"/>
                </w:tcPr>
                <w:p w14:paraId="026B06BB" w14:textId="77777777" w:rsidR="00F27E3C" w:rsidRPr="007C1E56" w:rsidRDefault="00F27E3C" w:rsidP="00F27E3C">
                  <w:pPr>
                    <w:spacing w:after="80"/>
                    <w:jc w:val="center"/>
                    <w:rPr>
                      <w:sz w:val="18"/>
                      <w:szCs w:val="18"/>
                    </w:rPr>
                  </w:pPr>
                  <w:r>
                    <w:rPr>
                      <w:sz w:val="18"/>
                      <w:szCs w:val="18"/>
                    </w:rPr>
                    <w:t>2</w:t>
                  </w:r>
                </w:p>
              </w:tc>
              <w:tc>
                <w:tcPr>
                  <w:tcW w:w="534" w:type="dxa"/>
                </w:tcPr>
                <w:p w14:paraId="5EEDE47C" w14:textId="77777777" w:rsidR="00F27E3C" w:rsidRPr="007C1E56" w:rsidRDefault="00F27E3C" w:rsidP="00F27E3C">
                  <w:pPr>
                    <w:spacing w:after="80"/>
                    <w:jc w:val="center"/>
                    <w:rPr>
                      <w:sz w:val="18"/>
                      <w:szCs w:val="18"/>
                    </w:rPr>
                  </w:pPr>
                  <w:r>
                    <w:rPr>
                      <w:sz w:val="18"/>
                      <w:szCs w:val="18"/>
                    </w:rPr>
                    <w:t>2</w:t>
                  </w:r>
                </w:p>
              </w:tc>
              <w:tc>
                <w:tcPr>
                  <w:tcW w:w="1181" w:type="dxa"/>
                </w:tcPr>
                <w:p w14:paraId="67635DDC" w14:textId="77777777" w:rsidR="00F27E3C" w:rsidRPr="007C1E56" w:rsidRDefault="00F27E3C" w:rsidP="00F27E3C">
                  <w:pPr>
                    <w:spacing w:after="80"/>
                    <w:jc w:val="center"/>
                    <w:rPr>
                      <w:sz w:val="18"/>
                      <w:szCs w:val="18"/>
                    </w:rPr>
                  </w:pPr>
                  <w:r w:rsidRPr="007C1E56">
                    <w:rPr>
                      <w:sz w:val="18"/>
                      <w:szCs w:val="18"/>
                    </w:rPr>
                    <w:t>2</w:t>
                  </w:r>
                </w:p>
              </w:tc>
              <w:tc>
                <w:tcPr>
                  <w:tcW w:w="731" w:type="dxa"/>
                </w:tcPr>
                <w:p w14:paraId="6A14B895" w14:textId="77777777" w:rsidR="00F27E3C" w:rsidRPr="007C1E56" w:rsidRDefault="00F27E3C" w:rsidP="00F27E3C">
                  <w:pPr>
                    <w:spacing w:after="80"/>
                    <w:jc w:val="center"/>
                    <w:rPr>
                      <w:sz w:val="18"/>
                      <w:szCs w:val="18"/>
                    </w:rPr>
                  </w:pPr>
                  <w:r w:rsidRPr="007C1E56">
                    <w:rPr>
                      <w:sz w:val="18"/>
                      <w:szCs w:val="18"/>
                    </w:rPr>
                    <w:t>6</w:t>
                  </w:r>
                </w:p>
              </w:tc>
              <w:tc>
                <w:tcPr>
                  <w:tcW w:w="1687" w:type="dxa"/>
                </w:tcPr>
                <w:p w14:paraId="37FA090A" w14:textId="77777777" w:rsidR="00F27E3C" w:rsidRPr="007C1E56" w:rsidRDefault="00F27E3C" w:rsidP="00F27E3C">
                  <w:pPr>
                    <w:spacing w:after="80"/>
                    <w:jc w:val="center"/>
                    <w:rPr>
                      <w:sz w:val="18"/>
                      <w:szCs w:val="18"/>
                    </w:rPr>
                  </w:pPr>
                  <w:r w:rsidRPr="007C1E56">
                    <w:rPr>
                      <w:sz w:val="18"/>
                      <w:szCs w:val="18"/>
                    </w:rPr>
                    <w:t>2</w:t>
                  </w:r>
                </w:p>
              </w:tc>
            </w:tr>
            <w:tr w:rsidR="00F27E3C" w:rsidRPr="007C1E56" w14:paraId="07B3DCDE" w14:textId="77777777" w:rsidTr="00226A4D">
              <w:tc>
                <w:tcPr>
                  <w:tcW w:w="2422" w:type="dxa"/>
                </w:tcPr>
                <w:p w14:paraId="54DA4A1C" w14:textId="77777777" w:rsidR="00F27E3C" w:rsidRPr="007C1E56" w:rsidRDefault="00F27E3C" w:rsidP="00F27E3C">
                  <w:pPr>
                    <w:spacing w:after="80"/>
                    <w:jc w:val="center"/>
                    <w:rPr>
                      <w:sz w:val="18"/>
                      <w:szCs w:val="18"/>
                    </w:rPr>
                  </w:pPr>
                  <w:r>
                    <w:rPr>
                      <w:sz w:val="18"/>
                      <w:szCs w:val="18"/>
                    </w:rPr>
                    <w:t>7,501 – 8,750</w:t>
                  </w:r>
                </w:p>
              </w:tc>
              <w:tc>
                <w:tcPr>
                  <w:tcW w:w="782" w:type="dxa"/>
                </w:tcPr>
                <w:p w14:paraId="5559F1C2" w14:textId="77777777" w:rsidR="00F27E3C" w:rsidRDefault="00F27E3C" w:rsidP="00F27E3C">
                  <w:pPr>
                    <w:spacing w:after="80"/>
                    <w:jc w:val="center"/>
                    <w:rPr>
                      <w:sz w:val="18"/>
                      <w:szCs w:val="18"/>
                    </w:rPr>
                  </w:pPr>
                  <w:r>
                    <w:rPr>
                      <w:sz w:val="18"/>
                      <w:szCs w:val="18"/>
                    </w:rPr>
                    <w:t>3</w:t>
                  </w:r>
                </w:p>
              </w:tc>
              <w:tc>
                <w:tcPr>
                  <w:tcW w:w="534" w:type="dxa"/>
                </w:tcPr>
                <w:p w14:paraId="769C744B" w14:textId="77777777" w:rsidR="00F27E3C" w:rsidRPr="007C1E56" w:rsidRDefault="00F27E3C" w:rsidP="00F27E3C">
                  <w:pPr>
                    <w:spacing w:after="80"/>
                    <w:jc w:val="center"/>
                    <w:rPr>
                      <w:sz w:val="18"/>
                      <w:szCs w:val="18"/>
                    </w:rPr>
                  </w:pPr>
                  <w:r>
                    <w:rPr>
                      <w:sz w:val="18"/>
                      <w:szCs w:val="18"/>
                    </w:rPr>
                    <w:t>2</w:t>
                  </w:r>
                </w:p>
              </w:tc>
              <w:tc>
                <w:tcPr>
                  <w:tcW w:w="1181" w:type="dxa"/>
                </w:tcPr>
                <w:p w14:paraId="6B2652C3" w14:textId="77777777" w:rsidR="00F27E3C" w:rsidRDefault="00F27E3C" w:rsidP="00F27E3C">
                  <w:pPr>
                    <w:spacing w:after="80"/>
                    <w:jc w:val="center"/>
                    <w:rPr>
                      <w:sz w:val="18"/>
                      <w:szCs w:val="18"/>
                    </w:rPr>
                  </w:pPr>
                  <w:r>
                    <w:rPr>
                      <w:sz w:val="18"/>
                      <w:szCs w:val="18"/>
                    </w:rPr>
                    <w:t>2</w:t>
                  </w:r>
                </w:p>
              </w:tc>
              <w:tc>
                <w:tcPr>
                  <w:tcW w:w="731" w:type="dxa"/>
                </w:tcPr>
                <w:p w14:paraId="3841E3DF" w14:textId="77777777" w:rsidR="00F27E3C" w:rsidRPr="007C1E56" w:rsidRDefault="00F27E3C" w:rsidP="00F27E3C">
                  <w:pPr>
                    <w:spacing w:after="80"/>
                    <w:jc w:val="center"/>
                    <w:rPr>
                      <w:sz w:val="18"/>
                      <w:szCs w:val="18"/>
                    </w:rPr>
                  </w:pPr>
                  <w:r>
                    <w:rPr>
                      <w:sz w:val="18"/>
                      <w:szCs w:val="18"/>
                    </w:rPr>
                    <w:t>7</w:t>
                  </w:r>
                </w:p>
              </w:tc>
              <w:tc>
                <w:tcPr>
                  <w:tcW w:w="1687" w:type="dxa"/>
                </w:tcPr>
                <w:p w14:paraId="52CFC48B" w14:textId="77777777" w:rsidR="00F27E3C" w:rsidRPr="007C1E56" w:rsidRDefault="00F27E3C" w:rsidP="00F27E3C">
                  <w:pPr>
                    <w:spacing w:after="80"/>
                    <w:jc w:val="center"/>
                    <w:rPr>
                      <w:sz w:val="18"/>
                      <w:szCs w:val="18"/>
                    </w:rPr>
                  </w:pPr>
                  <w:r>
                    <w:rPr>
                      <w:sz w:val="18"/>
                      <w:szCs w:val="18"/>
                    </w:rPr>
                    <w:t>2</w:t>
                  </w:r>
                </w:p>
              </w:tc>
            </w:tr>
            <w:tr w:rsidR="00F27E3C" w:rsidRPr="007C1E56" w14:paraId="0814D8F3" w14:textId="77777777" w:rsidTr="00226A4D">
              <w:tc>
                <w:tcPr>
                  <w:tcW w:w="2422" w:type="dxa"/>
                </w:tcPr>
                <w:p w14:paraId="1A2CF85C" w14:textId="77777777" w:rsidR="00F27E3C" w:rsidRPr="007C1E56" w:rsidRDefault="00F27E3C" w:rsidP="00F27E3C">
                  <w:pPr>
                    <w:spacing w:after="80"/>
                    <w:jc w:val="center"/>
                    <w:rPr>
                      <w:sz w:val="18"/>
                      <w:szCs w:val="18"/>
                    </w:rPr>
                  </w:pPr>
                  <w:r>
                    <w:rPr>
                      <w:sz w:val="18"/>
                      <w:szCs w:val="18"/>
                    </w:rPr>
                    <w:t>8,75</w:t>
                  </w:r>
                  <w:r w:rsidRPr="007C1E56">
                    <w:rPr>
                      <w:sz w:val="18"/>
                      <w:szCs w:val="18"/>
                    </w:rPr>
                    <w:t>1 – 10,000</w:t>
                  </w:r>
                </w:p>
              </w:tc>
              <w:tc>
                <w:tcPr>
                  <w:tcW w:w="782" w:type="dxa"/>
                </w:tcPr>
                <w:p w14:paraId="4A408E61" w14:textId="77777777" w:rsidR="00F27E3C" w:rsidRPr="007C1E56" w:rsidRDefault="00F27E3C" w:rsidP="00F27E3C">
                  <w:pPr>
                    <w:spacing w:after="80"/>
                    <w:jc w:val="center"/>
                    <w:rPr>
                      <w:sz w:val="18"/>
                      <w:szCs w:val="18"/>
                    </w:rPr>
                  </w:pPr>
                  <w:r>
                    <w:rPr>
                      <w:sz w:val="18"/>
                      <w:szCs w:val="18"/>
                    </w:rPr>
                    <w:t>3</w:t>
                  </w:r>
                </w:p>
              </w:tc>
              <w:tc>
                <w:tcPr>
                  <w:tcW w:w="534" w:type="dxa"/>
                </w:tcPr>
                <w:p w14:paraId="29A2F87B" w14:textId="77777777" w:rsidR="00F27E3C" w:rsidRPr="007C1E56" w:rsidRDefault="00F27E3C" w:rsidP="00F27E3C">
                  <w:pPr>
                    <w:spacing w:after="80"/>
                    <w:jc w:val="center"/>
                    <w:rPr>
                      <w:sz w:val="18"/>
                      <w:szCs w:val="18"/>
                    </w:rPr>
                  </w:pPr>
                  <w:r w:rsidRPr="007C1E56">
                    <w:rPr>
                      <w:sz w:val="18"/>
                      <w:szCs w:val="18"/>
                    </w:rPr>
                    <w:t>2</w:t>
                  </w:r>
                </w:p>
              </w:tc>
              <w:tc>
                <w:tcPr>
                  <w:tcW w:w="1181" w:type="dxa"/>
                </w:tcPr>
                <w:p w14:paraId="6C2346F8" w14:textId="77777777" w:rsidR="00F27E3C" w:rsidRPr="007C1E56" w:rsidRDefault="00F27E3C" w:rsidP="00F27E3C">
                  <w:pPr>
                    <w:spacing w:after="80"/>
                    <w:jc w:val="center"/>
                    <w:rPr>
                      <w:sz w:val="18"/>
                      <w:szCs w:val="18"/>
                    </w:rPr>
                  </w:pPr>
                  <w:r>
                    <w:rPr>
                      <w:sz w:val="18"/>
                      <w:szCs w:val="18"/>
                    </w:rPr>
                    <w:t>2</w:t>
                  </w:r>
                </w:p>
              </w:tc>
              <w:tc>
                <w:tcPr>
                  <w:tcW w:w="731" w:type="dxa"/>
                </w:tcPr>
                <w:p w14:paraId="20669274" w14:textId="77777777" w:rsidR="00F27E3C" w:rsidRPr="007C1E56" w:rsidRDefault="00F27E3C" w:rsidP="00F27E3C">
                  <w:pPr>
                    <w:spacing w:after="80"/>
                    <w:jc w:val="center"/>
                    <w:rPr>
                      <w:sz w:val="18"/>
                      <w:szCs w:val="18"/>
                    </w:rPr>
                  </w:pPr>
                  <w:r w:rsidRPr="007C1E56">
                    <w:rPr>
                      <w:sz w:val="18"/>
                      <w:szCs w:val="18"/>
                    </w:rPr>
                    <w:t>8</w:t>
                  </w:r>
                </w:p>
              </w:tc>
              <w:tc>
                <w:tcPr>
                  <w:tcW w:w="1687" w:type="dxa"/>
                </w:tcPr>
                <w:p w14:paraId="1A0D3772" w14:textId="77777777" w:rsidR="00F27E3C" w:rsidRPr="007C1E56" w:rsidRDefault="00F27E3C" w:rsidP="00F27E3C">
                  <w:pPr>
                    <w:spacing w:after="80"/>
                    <w:jc w:val="center"/>
                    <w:rPr>
                      <w:sz w:val="18"/>
                      <w:szCs w:val="18"/>
                    </w:rPr>
                  </w:pPr>
                  <w:r>
                    <w:rPr>
                      <w:sz w:val="18"/>
                      <w:szCs w:val="18"/>
                    </w:rPr>
                    <w:t>2</w:t>
                  </w:r>
                </w:p>
              </w:tc>
            </w:tr>
          </w:tbl>
          <w:p w14:paraId="6C3ABFB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
        </w:tc>
      </w:tr>
      <w:tr w:rsidR="00F27E3C" w14:paraId="6DC9CE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C42F1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C50A01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6C1B48EE" w14:textId="77777777" w:rsidR="00F27E3C" w:rsidRDefault="00F27E3C" w:rsidP="00F27E3C">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w:t>
            </w:r>
            <w:proofErr w:type="spellStart"/>
            <w:r>
              <w:rPr>
                <w:rFonts w:ascii="Arial" w:eastAsia="Times New Roman" w:hAnsi="Arial" w:cs="Arial"/>
                <w:bCs/>
                <w:sz w:val="18"/>
                <w:szCs w:val="18"/>
              </w:rPr>
              <w:t>gpm</w:t>
            </w:r>
            <w:proofErr w:type="spellEnd"/>
            <w:r>
              <w:rPr>
                <w:rFonts w:ascii="Arial" w:eastAsia="Times New Roman" w:hAnsi="Arial" w:cs="Arial"/>
                <w:bCs/>
                <w:sz w:val="18"/>
                <w:szCs w:val="18"/>
              </w:rPr>
              <w:t>, nor shall bathing load exceed 20 patrons.</w:t>
            </w:r>
          </w:p>
        </w:tc>
      </w:tr>
      <w:tr w:rsidR="00F27E3C" w14:paraId="69D856C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13DBF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EEAA7C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B32C89F" w14:textId="77777777" w:rsidR="00F27E3C" w:rsidRDefault="00F27E3C" w:rsidP="00F27E3C">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6473B14" w14:textId="77777777" w:rsidR="00F27E3C" w:rsidRDefault="00F27E3C" w:rsidP="00F27E3C">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65B23466" w14:textId="77777777" w:rsidR="00F27E3C" w:rsidRDefault="00F27E3C" w:rsidP="00F27E3C">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0091077F" w14:textId="77777777" w:rsidR="00F27E3C" w:rsidRDefault="00F27E3C" w:rsidP="00F27E3C">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56D94FD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F27E3C" w14:paraId="3BA6149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DF9E78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34F5D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7C5460F5" w14:textId="77777777" w:rsidR="00DE6C03" w:rsidRDefault="00DE6C03" w:rsidP="00DE6C03">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4C18970E" w14:textId="77777777" w:rsidR="00DE6C03" w:rsidRDefault="00DE6C03" w:rsidP="00DE6C03">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550854B2" w14:textId="6667DE42" w:rsidR="00F27E3C" w:rsidRDefault="00DE6C03" w:rsidP="00DE6C03">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F27E3C" w14:paraId="488E5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71D71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54E06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2A31837F" w14:textId="10052EA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w:t>
            </w:r>
            <w:r w:rsidR="00DE6C03">
              <w:rPr>
                <w:rFonts w:ascii="Arial" w:eastAsia="Times New Roman" w:hAnsi="Arial" w:cs="Arial"/>
                <w:sz w:val="18"/>
                <w:szCs w:val="18"/>
              </w:rPr>
              <w:t xml:space="preserve">all be within 50’ (15 </w:t>
            </w:r>
            <w:r>
              <w:rPr>
                <w:rFonts w:ascii="Arial" w:eastAsia="Times New Roman" w:hAnsi="Arial" w:cs="Arial"/>
                <w:sz w:val="18"/>
                <w:szCs w:val="18"/>
              </w:rPr>
              <w:t>240 mm) of the building’s exterior door.</w:t>
            </w:r>
          </w:p>
        </w:tc>
      </w:tr>
      <w:tr w:rsidR="00F27E3C" w14:paraId="292A66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65B2C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8933B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A91099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F27E3C" w14:paraId="1C113AB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A1E1F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67BC5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19B0509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F27E3C" w14:paraId="62BB55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C05D08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1E7DC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3ACCED6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F27E3C" w14:paraId="5BC2C17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7D6FF0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25E7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BEE306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F27E3C" w14:paraId="2429FA50"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984F65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CEAD74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38515B57" w14:textId="2B13561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w:t>
            </w:r>
            <w:r w:rsidR="00DE6C03">
              <w:rPr>
                <w:rFonts w:ascii="Arial" w:eastAsia="Times New Roman" w:hAnsi="Arial" w:cs="Arial"/>
                <w:sz w:val="18"/>
                <w:szCs w:val="18"/>
              </w:rPr>
              <w:t>7</w:t>
            </w:r>
            <w:r>
              <w:rPr>
                <w:rFonts w:ascii="Arial" w:eastAsia="Times New Roman" w:hAnsi="Arial" w:cs="Arial"/>
                <w:sz w:val="18"/>
                <w:szCs w:val="18"/>
              </w:rPr>
              <w:t>620 mm) each restroom for ease of cleaning.</w:t>
            </w:r>
          </w:p>
        </w:tc>
      </w:tr>
      <w:tr w:rsidR="00F27E3C" w14:paraId="0AB180E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974A381"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F27E3C" w14:paraId="183DC61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6AAED4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65D314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037658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F27E3C" w14:paraId="28C5F4A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4E4BA5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E7E7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7DD67EA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F27E3C" w14:paraId="38D5A31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D47B42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D76EA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2DBCA36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F27E3C" w14:paraId="37040BB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5C856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5D6E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7DC2D8CC" w14:textId="18DA432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-2020,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F27E3C" w14:paraId="1287648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43255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FCE9C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3CA14957" w14:textId="6767D5A8"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IWF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F27E3C" w14:paraId="5A7D927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F2935C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02361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3EE10B5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makeup water supply is from an approved potable water system or meets those requirements with bacteriological/chemical reports to county health department.</w:t>
            </w:r>
          </w:p>
        </w:tc>
      </w:tr>
      <w:tr w:rsidR="00F27E3C" w14:paraId="1C738BA4" w14:textId="77777777" w:rsidTr="00170CF8">
        <w:tc>
          <w:tcPr>
            <w:tcW w:w="1486" w:type="dxa"/>
            <w:tcBorders>
              <w:top w:val="single" w:sz="4" w:space="0" w:color="auto"/>
              <w:left w:val="single" w:sz="4" w:space="0" w:color="auto"/>
              <w:bottom w:val="single" w:sz="4" w:space="0" w:color="auto"/>
              <w:right w:val="single" w:sz="4" w:space="0" w:color="auto"/>
            </w:tcBorders>
          </w:tcPr>
          <w:p w14:paraId="78A4A1BC" w14:textId="19B76BA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EDD8FDF" w14:textId="2CA9490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tcPr>
          <w:p w14:paraId="74E55179" w14:textId="75641C5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F27E3C" w14:paraId="487D39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E68314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8238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6AB8A41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F27E3C" w14:paraId="49AFF13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153BC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A2F03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9E5A321" w14:textId="7720836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w:t>
            </w:r>
            <w:r w:rsidR="00DE6C03">
              <w:rPr>
                <w:rFonts w:ascii="Arial" w:eastAsia="Times New Roman" w:hAnsi="Arial" w:cs="Arial"/>
                <w:sz w:val="18"/>
                <w:szCs w:val="18"/>
              </w:rPr>
              <w:t xml:space="preserve">tal dynamic head of 60 feet (18 </w:t>
            </w:r>
            <w:r w:rsidRPr="007C1E56">
              <w:rPr>
                <w:rFonts w:ascii="Arial" w:eastAsia="Times New Roman" w:hAnsi="Arial" w:cs="Arial"/>
                <w:sz w:val="18"/>
                <w:szCs w:val="18"/>
              </w:rPr>
              <w:t>288 mm) unless hydraulically justified by the design engineer.</w:t>
            </w:r>
          </w:p>
        </w:tc>
      </w:tr>
      <w:tr w:rsidR="00F27E3C" w14:paraId="2909F5C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DC5CF1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A6150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6814A3F" w14:textId="5025873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w:t>
            </w:r>
            <w:r w:rsidR="00DE6C03">
              <w:rPr>
                <w:rFonts w:ascii="Arial" w:eastAsia="Times New Roman" w:hAnsi="Arial" w:cs="Arial"/>
                <w:sz w:val="18"/>
                <w:szCs w:val="18"/>
              </w:rPr>
              <w:t xml:space="preserve">ll provide at least 50 feet (15 </w:t>
            </w:r>
            <w:r>
              <w:rPr>
                <w:rFonts w:ascii="Arial" w:eastAsia="Times New Roman" w:hAnsi="Arial" w:cs="Arial"/>
                <w:sz w:val="18"/>
                <w:szCs w:val="18"/>
              </w:rPr>
              <w:t>240 mm) of total dynamic head. Should the total dynamic head required not be appropriate for a given project, the design engineer shall provide an alternative.</w:t>
            </w:r>
          </w:p>
        </w:tc>
      </w:tr>
      <w:tr w:rsidR="00F27E3C" w14:paraId="2358FF14"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E27AC0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2FFCB0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18" w:space="0" w:color="auto"/>
              <w:right w:val="single" w:sz="4" w:space="0" w:color="auto"/>
            </w:tcBorders>
            <w:hideMark/>
          </w:tcPr>
          <w:p w14:paraId="3A1DC69B" w14:textId="304F355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F27E3C" w14:paraId="7C60553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83E62C8"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F27E3C" w14:paraId="0EF4C18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B11E0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3D9DBA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18" w:space="0" w:color="auto"/>
              <w:left w:val="single" w:sz="4" w:space="0" w:color="auto"/>
              <w:bottom w:val="single" w:sz="4" w:space="0" w:color="auto"/>
              <w:right w:val="single" w:sz="4" w:space="0" w:color="auto"/>
            </w:tcBorders>
            <w:hideMark/>
          </w:tcPr>
          <w:p w14:paraId="77CD02E3" w14:textId="1A4FDC4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F27E3C" w14:paraId="00E70D8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B0B2F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CE17D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6C75DE8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F27E3C" w14:paraId="46742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AFED34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FC1F7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F4FE0E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F27E3C" w14:paraId="56E94DF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C22E0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6D478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185D85F9" w14:textId="5337716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w:t>
            </w:r>
            <w:r w:rsidR="00FC6754">
              <w:rPr>
                <w:rFonts w:ascii="Arial" w:eastAsia="Times New Roman" w:hAnsi="Arial" w:cs="Arial"/>
                <w:sz w:val="18"/>
                <w:szCs w:val="18"/>
              </w:rPr>
              <w:t>precoat pot or collector tank shall</w:t>
            </w:r>
            <w:r>
              <w:rPr>
                <w:rFonts w:ascii="Arial" w:eastAsia="Times New Roman" w:hAnsi="Arial" w:cs="Arial"/>
                <w:sz w:val="18"/>
                <w:szCs w:val="18"/>
              </w:rPr>
              <w:t xml:space="preserve"> be provided. </w:t>
            </w:r>
          </w:p>
        </w:tc>
      </w:tr>
      <w:tr w:rsidR="00F27E3C" w14:paraId="0AF0918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F60D28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7937B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55A7969" w14:textId="7A4A8AC9"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w:t>
            </w:r>
          </w:p>
        </w:tc>
      </w:tr>
      <w:tr w:rsidR="00F27E3C" w14:paraId="14CA5B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0ACBF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3FB53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18142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F27E3C" w14:paraId="685D85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266D5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3C680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336FF02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xml:space="preserve">) effective area. The spacing </w:t>
            </w:r>
            <w:r>
              <w:rPr>
                <w:rFonts w:ascii="Arial" w:eastAsia="Times New Roman" w:hAnsi="Arial" w:cs="Arial"/>
                <w:sz w:val="18"/>
                <w:szCs w:val="18"/>
              </w:rPr>
              <w:lastRenderedPageBreak/>
              <w:t>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F27E3C" w14:paraId="3725D59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DFFDD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19458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8DC0A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F27E3C" w14:paraId="30BDF3F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7FB76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ACCBE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F18428E" w14:textId="5588A2C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F27E3C" w14:paraId="1F964939"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441A6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B6921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C0ED1E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F27E3C" w14:paraId="513CCFB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383C581"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F27E3C" w14:paraId="1F02459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4FA526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3779C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548A583" w14:textId="14DE086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w:t>
            </w:r>
            <w:r>
              <w:rPr>
                <w:rFonts w:ascii="Arial" w:eastAsia="Times New Roman" w:hAnsi="Arial" w:cs="Arial"/>
                <w:sz w:val="18"/>
                <w:szCs w:val="18"/>
              </w:rPr>
              <w:t xml:space="preserve">on rate does not exceed 3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 xml:space="preserve">or 20 if so </w:t>
            </w:r>
            <w:r>
              <w:rPr>
                <w:rFonts w:ascii="Arial" w:eastAsia="Times New Roman" w:hAnsi="Arial" w:cs="Arial"/>
                <w:sz w:val="18"/>
                <w:szCs w:val="18"/>
              </w:rPr>
              <w:t>approved using the procedure stated in Section 454.1.6.5.1]</w:t>
            </w:r>
          </w:p>
        </w:tc>
      </w:tr>
      <w:tr w:rsidR="00F27E3C" w14:paraId="163B4D5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5358CA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60A1E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02F00B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F27E3C" w14:paraId="1F4653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5A02F8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D4D53F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A9B34D3" w14:textId="47FFB7B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collector tank, vacuuming to waste, vacuuming to filter, complete drainage of the filter tank, backwashing for sand filters</w:t>
            </w:r>
          </w:p>
        </w:tc>
      </w:tr>
      <w:tr w:rsidR="00F27E3C" w14:paraId="2F162509"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7FB4F17"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F27E3C" w14:paraId="2D855DA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7F97918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B6B7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20BA7E20" w14:textId="7C9F1F7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The filter complies with the maximum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 for pleated type cartridges.</w:t>
            </w:r>
          </w:p>
        </w:tc>
      </w:tr>
      <w:tr w:rsidR="00F27E3C" w14:paraId="0745FF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0679DB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19AC6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DF8A7B1" w14:textId="788904A8"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w:t>
            </w:r>
          </w:p>
        </w:tc>
      </w:tr>
      <w:tr w:rsidR="00F27E3C" w14:paraId="2C9FDA5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374294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606AA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FE844B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F27E3C" w14:paraId="77369A9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B893E7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2E077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FE033F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F27E3C" w14:paraId="7AB822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4D5897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0788C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F16048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F27E3C" w14:paraId="099528A3"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51D07E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5C5813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44FBC3D9" w14:textId="6810C4A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collector tank, vacuuming to waste, vacuuming to filter, complete drainage of the filter tank, backwashing for sand and pressure.</w:t>
            </w:r>
          </w:p>
        </w:tc>
      </w:tr>
      <w:tr w:rsidR="00F27E3C" w14:paraId="7813B3F1"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A44AFA9"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F27E3C" w14:paraId="7DCF3EF2"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6EB24AE" w14:textId="31EC9AD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5EAF211" w14:textId="04CC0EE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1553B43" w14:textId="2F62E42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F27E3C" w14:paraId="270FC320" w14:textId="77777777" w:rsidTr="00170CF8">
        <w:tc>
          <w:tcPr>
            <w:tcW w:w="1486" w:type="dxa"/>
            <w:tcBorders>
              <w:top w:val="single" w:sz="4" w:space="0" w:color="auto"/>
              <w:left w:val="single" w:sz="4" w:space="0" w:color="auto"/>
              <w:bottom w:val="single" w:sz="4" w:space="0" w:color="auto"/>
              <w:right w:val="single" w:sz="4" w:space="0" w:color="auto"/>
            </w:tcBorders>
          </w:tcPr>
          <w:p w14:paraId="653B3109" w14:textId="2365487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F9A5ADD" w14:textId="77777777" w:rsidR="00F27E3C" w:rsidRPr="00A30563" w:rsidRDefault="00F27E3C" w:rsidP="00F27E3C">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2AD51E15" w14:textId="5F9CDBB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4CEFD01D" w14:textId="7FD66E99"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F27E3C" w14:paraId="102B93A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AEC04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14238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00A334C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F27E3C" w14:paraId="65DD55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CB2DD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AAE98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72CE0D3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F27E3C" w14:paraId="7A148A8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142FA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76184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398D3AC6" w14:textId="5F5FFEC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w:t>
            </w:r>
            <w:r w:rsidR="00FC6754">
              <w:rPr>
                <w:rFonts w:ascii="Arial" w:eastAsia="Times New Roman" w:hAnsi="Arial" w:cs="Arial"/>
                <w:sz w:val="18"/>
                <w:szCs w:val="18"/>
              </w:rPr>
              <w:t xml:space="preserve"> (1</w:t>
            </w:r>
            <w:r>
              <w:rPr>
                <w:rFonts w:ascii="Arial" w:eastAsia="Times New Roman" w:hAnsi="Arial" w:cs="Arial"/>
                <w:sz w:val="18"/>
                <w:szCs w:val="18"/>
              </w:rPr>
              <w:t>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w:t>
            </w:r>
            <w:r w:rsidR="00FC6754">
              <w:rPr>
                <w:rFonts w:ascii="Arial" w:eastAsia="Times New Roman" w:hAnsi="Arial" w:cs="Arial"/>
                <w:sz w:val="18"/>
                <w:szCs w:val="18"/>
              </w:rPr>
              <w:t xml:space="preserve"> may be up to 10' per second (3</w:t>
            </w:r>
            <w:r>
              <w:rPr>
                <w:rFonts w:ascii="Arial" w:eastAsia="Times New Roman" w:hAnsi="Arial" w:cs="Arial"/>
                <w:sz w:val="18"/>
                <w:szCs w:val="18"/>
              </w:rPr>
              <w:t>048 mm/s).)</w:t>
            </w:r>
          </w:p>
        </w:tc>
      </w:tr>
      <w:tr w:rsidR="00F27E3C" w14:paraId="4066069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2692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57F0F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5AC4866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F27E3C" w14:paraId="4C8404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16FC5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DC2FC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3220E1C" w14:textId="6C12FCD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F27E3C" w14:paraId="7131EA6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FB8913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A73DD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38FD8707" w14:textId="43843D67" w:rsidR="00F27E3C" w:rsidRDefault="00FC6754"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three-quarters to at least one and one-quarter</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F27E3C" w14:paraId="3550FA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2FABA4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C9F51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69CB3F8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F27E3C" w14:paraId="2C8867E3" w14:textId="77777777" w:rsidTr="00060F27">
        <w:tc>
          <w:tcPr>
            <w:tcW w:w="1486" w:type="dxa"/>
            <w:tcBorders>
              <w:top w:val="single" w:sz="4" w:space="0" w:color="auto"/>
              <w:left w:val="single" w:sz="4" w:space="0" w:color="auto"/>
              <w:bottom w:val="single" w:sz="18" w:space="0" w:color="auto"/>
              <w:right w:val="single" w:sz="4" w:space="0" w:color="auto"/>
            </w:tcBorders>
            <w:hideMark/>
          </w:tcPr>
          <w:p w14:paraId="7E9E66A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DD443D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18" w:space="0" w:color="auto"/>
              <w:right w:val="single" w:sz="4" w:space="0" w:color="auto"/>
            </w:tcBorders>
            <w:hideMark/>
          </w:tcPr>
          <w:p w14:paraId="733AA99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F27E3C" w14:paraId="06C45A15" w14:textId="77777777" w:rsidTr="00060F27">
        <w:tc>
          <w:tcPr>
            <w:tcW w:w="10795" w:type="dxa"/>
            <w:gridSpan w:val="3"/>
            <w:tcBorders>
              <w:top w:val="single" w:sz="4" w:space="0" w:color="auto"/>
              <w:left w:val="single" w:sz="18" w:space="0" w:color="auto"/>
              <w:bottom w:val="single" w:sz="4" w:space="0" w:color="auto"/>
              <w:right w:val="single" w:sz="18" w:space="0" w:color="auto"/>
            </w:tcBorders>
          </w:tcPr>
          <w:p w14:paraId="6AC44628" w14:textId="41DF2ED9" w:rsidR="00F27E3C" w:rsidRPr="00060F27" w:rsidRDefault="00F27E3C" w:rsidP="00F27E3C">
            <w:pPr>
              <w:pStyle w:val="NoSpacing"/>
              <w:jc w:val="center"/>
              <w:rPr>
                <w:rFonts w:ascii="Arial" w:hAnsi="Arial" w:cs="Arial"/>
                <w:b/>
                <w:sz w:val="18"/>
                <w:szCs w:val="18"/>
              </w:rPr>
            </w:pPr>
            <w:r w:rsidRPr="00060F27">
              <w:rPr>
                <w:rFonts w:ascii="Arial" w:hAnsi="Arial" w:cs="Arial"/>
                <w:b/>
                <w:sz w:val="18"/>
                <w:szCs w:val="18"/>
              </w:rPr>
              <w:t>HEATERS</w:t>
            </w:r>
          </w:p>
        </w:tc>
      </w:tr>
      <w:tr w:rsidR="00F27E3C" w14:paraId="517F3D4D" w14:textId="77777777" w:rsidTr="00060F27">
        <w:tc>
          <w:tcPr>
            <w:tcW w:w="1486" w:type="dxa"/>
            <w:tcBorders>
              <w:top w:val="single" w:sz="18" w:space="0" w:color="auto"/>
              <w:left w:val="single" w:sz="4" w:space="0" w:color="auto"/>
              <w:bottom w:val="single" w:sz="4" w:space="0" w:color="auto"/>
              <w:right w:val="single" w:sz="4" w:space="0" w:color="auto"/>
            </w:tcBorders>
          </w:tcPr>
          <w:p w14:paraId="35C07A2C" w14:textId="74363F5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341BB9B6" w14:textId="6029652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tcPr>
          <w:p w14:paraId="26B038C9" w14:textId="2F1A034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F27E3C" w14:paraId="4A524300" w14:textId="77777777" w:rsidTr="00170CF8">
        <w:tc>
          <w:tcPr>
            <w:tcW w:w="1486" w:type="dxa"/>
            <w:tcBorders>
              <w:top w:val="single" w:sz="4" w:space="0" w:color="auto"/>
              <w:left w:val="single" w:sz="4" w:space="0" w:color="auto"/>
              <w:bottom w:val="single" w:sz="4" w:space="0" w:color="auto"/>
              <w:right w:val="single" w:sz="4" w:space="0" w:color="auto"/>
            </w:tcBorders>
          </w:tcPr>
          <w:p w14:paraId="195F9B5A" w14:textId="13FB7AA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3D78026" w14:textId="319E232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7D5BEAF9" w14:textId="1AB85782"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F27E3C" w14:paraId="0BB495F6" w14:textId="77777777" w:rsidTr="00170CF8">
        <w:tc>
          <w:tcPr>
            <w:tcW w:w="1486" w:type="dxa"/>
            <w:tcBorders>
              <w:top w:val="single" w:sz="4" w:space="0" w:color="auto"/>
              <w:left w:val="single" w:sz="4" w:space="0" w:color="auto"/>
              <w:bottom w:val="single" w:sz="4" w:space="0" w:color="auto"/>
              <w:right w:val="single" w:sz="4" w:space="0" w:color="auto"/>
            </w:tcBorders>
          </w:tcPr>
          <w:p w14:paraId="50E12A3F" w14:textId="2D01C7C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1E8528" w14:textId="3859136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52E73A4E" w14:textId="4C4B0E0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F27E3C" w14:paraId="079816D0" w14:textId="77777777" w:rsidTr="00170CF8">
        <w:tc>
          <w:tcPr>
            <w:tcW w:w="1486" w:type="dxa"/>
            <w:tcBorders>
              <w:top w:val="single" w:sz="4" w:space="0" w:color="auto"/>
              <w:left w:val="single" w:sz="4" w:space="0" w:color="auto"/>
              <w:bottom w:val="single" w:sz="4" w:space="0" w:color="auto"/>
              <w:right w:val="single" w:sz="4" w:space="0" w:color="auto"/>
            </w:tcBorders>
          </w:tcPr>
          <w:p w14:paraId="29E9A6C1" w14:textId="7666A6D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3AF1049" w14:textId="5B1B870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6E106FA6" w14:textId="4A19152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F27E3C" w14:paraId="06F33340" w14:textId="77777777" w:rsidTr="00170CF8">
        <w:tc>
          <w:tcPr>
            <w:tcW w:w="1486" w:type="dxa"/>
            <w:tcBorders>
              <w:top w:val="single" w:sz="4" w:space="0" w:color="auto"/>
              <w:left w:val="single" w:sz="4" w:space="0" w:color="auto"/>
              <w:bottom w:val="single" w:sz="4" w:space="0" w:color="auto"/>
              <w:right w:val="single" w:sz="4" w:space="0" w:color="auto"/>
            </w:tcBorders>
          </w:tcPr>
          <w:p w14:paraId="70AFE56D" w14:textId="3F4D56A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7018BD2" w14:textId="15031F1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015DCFA2" w14:textId="33CB7816"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F27E3C" w14:paraId="0372A0B6" w14:textId="77777777" w:rsidTr="00170CF8">
        <w:tc>
          <w:tcPr>
            <w:tcW w:w="1486" w:type="dxa"/>
            <w:tcBorders>
              <w:top w:val="single" w:sz="4" w:space="0" w:color="auto"/>
              <w:left w:val="single" w:sz="4" w:space="0" w:color="auto"/>
              <w:bottom w:val="single" w:sz="4" w:space="0" w:color="auto"/>
              <w:right w:val="single" w:sz="4" w:space="0" w:color="auto"/>
            </w:tcBorders>
          </w:tcPr>
          <w:p w14:paraId="3B01D6F9" w14:textId="1FCAC49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0A0E0B1" w14:textId="40E41A69"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tcPr>
          <w:p w14:paraId="46D8BA5F" w14:textId="09D6144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F27E3C" w14:paraId="7071327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063022"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F27E3C" w14:paraId="7215B38A"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1A9B5D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6B2561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29CBD4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F27E3C" w14:paraId="1AB5A3F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95AD2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21242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475150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F27E3C" w14:paraId="33AA77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5FE11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4B2F9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16C52A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F27E3C" w14:paraId="0C525B6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2DA9E16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938B6F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FCF3C8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F27E3C" w14:paraId="7379438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E88DC53"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F27E3C" w14:paraId="7967A817" w14:textId="77777777" w:rsidTr="00170CF8">
        <w:tc>
          <w:tcPr>
            <w:tcW w:w="1486" w:type="dxa"/>
            <w:tcBorders>
              <w:top w:val="single" w:sz="4" w:space="0" w:color="auto"/>
              <w:left w:val="single" w:sz="4" w:space="0" w:color="auto"/>
              <w:bottom w:val="single" w:sz="4" w:space="0" w:color="auto"/>
              <w:right w:val="single" w:sz="4" w:space="0" w:color="auto"/>
            </w:tcBorders>
          </w:tcPr>
          <w:p w14:paraId="334C4478" w14:textId="370FC52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8598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8506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941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FEB74D5" w14:textId="227DC2A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454.1.6.5.19</w:t>
            </w:r>
          </w:p>
        </w:tc>
        <w:tc>
          <w:tcPr>
            <w:tcW w:w="7563" w:type="dxa"/>
            <w:tcBorders>
              <w:top w:val="single" w:sz="4" w:space="0" w:color="auto"/>
              <w:left w:val="single" w:sz="4" w:space="0" w:color="auto"/>
              <w:bottom w:val="single" w:sz="4" w:space="0" w:color="auto"/>
              <w:right w:val="single" w:sz="4" w:space="0" w:color="auto"/>
            </w:tcBorders>
          </w:tcPr>
          <w:p w14:paraId="56EDBC8F" w14:textId="0F16F7E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installed to assist in maintaining proper disinfection and pH levels.</w:t>
            </w:r>
          </w:p>
        </w:tc>
      </w:tr>
      <w:tr w:rsidR="00F27E3C" w14:paraId="57C144B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216B8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7559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070B4E2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F27E3C" w14:paraId="0EE542E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C77176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FCA6160" w14:textId="6ACB2A38"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p>
        </w:tc>
        <w:tc>
          <w:tcPr>
            <w:tcW w:w="7563" w:type="dxa"/>
            <w:tcBorders>
              <w:top w:val="single" w:sz="4" w:space="0" w:color="auto"/>
              <w:left w:val="single" w:sz="4" w:space="0" w:color="auto"/>
              <w:bottom w:val="single" w:sz="4" w:space="0" w:color="auto"/>
              <w:right w:val="single" w:sz="4" w:space="0" w:color="auto"/>
            </w:tcBorders>
            <w:hideMark/>
          </w:tcPr>
          <w:p w14:paraId="4206833B" w14:textId="269EBB8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00FC6754">
              <w:rPr>
                <w:rFonts w:ascii="Arial" w:eastAsia="Times New Roman" w:hAnsi="Arial" w:cs="Arial"/>
                <w:b/>
                <w:sz w:val="18"/>
                <w:szCs w:val="18"/>
              </w:rPr>
              <w:t>PROVIDE APPROVED TEST KIT</w:t>
            </w:r>
          </w:p>
        </w:tc>
      </w:tr>
      <w:tr w:rsidR="00F27E3C" w14:paraId="681BE74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C43806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A231B6" w14:textId="4A7EEF0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2D59C65F" w14:textId="2A3BBA3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r>
              <w:rPr>
                <w:rFonts w:ascii="Arial" w:eastAsia="Times New Roman" w:hAnsi="Arial" w:cs="Arial"/>
                <w:sz w:val="18"/>
                <w:szCs w:val="18"/>
              </w:rPr>
              <w:t xml:space="preserve">  </w:t>
            </w:r>
            <w:r w:rsidR="00FC6754">
              <w:rPr>
                <w:rFonts w:ascii="Arial" w:eastAsia="Times New Roman" w:hAnsi="Arial" w:cs="Arial"/>
                <w:b/>
                <w:sz w:val="18"/>
                <w:szCs w:val="18"/>
              </w:rPr>
              <w:t>PROVIDE APPROVED TEST KIT</w:t>
            </w:r>
          </w:p>
        </w:tc>
      </w:tr>
      <w:tr w:rsidR="00F27E3C" w14:paraId="016DA70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84748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7EBF6" w14:textId="1679C63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10A412B0" w14:textId="55C0EBB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r w:rsidR="00FC6754">
              <w:rPr>
                <w:rFonts w:ascii="Arial" w:eastAsia="Times New Roman" w:hAnsi="Arial" w:cs="Arial"/>
                <w:sz w:val="18"/>
                <w:szCs w:val="18"/>
              </w:rPr>
              <w:t xml:space="preserve"> </w:t>
            </w:r>
            <w:r w:rsidR="00FC6754">
              <w:rPr>
                <w:rFonts w:ascii="Arial" w:eastAsia="Times New Roman" w:hAnsi="Arial" w:cs="Arial"/>
                <w:b/>
                <w:sz w:val="18"/>
                <w:szCs w:val="18"/>
              </w:rPr>
              <w:t>PROVIDE APPROVED TEST KIT</w:t>
            </w:r>
          </w:p>
        </w:tc>
      </w:tr>
      <w:tr w:rsidR="00F27E3C" w14:paraId="098AF3A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ACACA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7591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CD2441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F27E3C" w14:paraId="543716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B3456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7B8A6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7878FAB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F27E3C" w14:paraId="31FF535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07635EB"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F27E3C" w14:paraId="0106C56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B2CD15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1682BA1"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445EB9B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F27E3C" w14:paraId="6190E2A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BCF847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199BBA" w14:textId="718AD2A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454.1.9.8.3, &amp; 454.1.9.8.6.1 </w:t>
            </w:r>
          </w:p>
        </w:tc>
        <w:tc>
          <w:tcPr>
            <w:tcW w:w="7563" w:type="dxa"/>
            <w:tcBorders>
              <w:top w:val="single" w:sz="4" w:space="0" w:color="auto"/>
              <w:left w:val="single" w:sz="4" w:space="0" w:color="auto"/>
              <w:bottom w:val="single" w:sz="4" w:space="0" w:color="auto"/>
              <w:right w:val="single" w:sz="4" w:space="0" w:color="auto"/>
            </w:tcBorders>
            <w:hideMark/>
          </w:tcPr>
          <w:p w14:paraId="6878137F" w14:textId="677A019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Chemical feeders shall be in accordance with Section 454.1.6.5; except that the disinfection feeder shall be capable of feeding 12 ppm of free chlorine to the pressure side of the recirculation system or the collector tank (based upon a hypothetical 30-minute turnover of the contained volume within the system). </w:t>
            </w:r>
          </w:p>
        </w:tc>
      </w:tr>
      <w:tr w:rsidR="00F27E3C" w14:paraId="7625885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54E42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C0CBA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451EE0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F27E3C" w14:paraId="2B5468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ED415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F13DB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1D96069" w14:textId="0EB6DE1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w:t>
            </w:r>
            <w:r w:rsidR="00FC6754">
              <w:rPr>
                <w:rFonts w:ascii="Arial" w:eastAsia="Times New Roman" w:hAnsi="Arial" w:cs="Arial"/>
                <w:sz w:val="18"/>
                <w:szCs w:val="18"/>
              </w:rPr>
              <w:t>m daily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F27E3C" w14:paraId="15A6398A"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02E2E0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6A81FD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5ADAC43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F27E3C" w14:paraId="2BF1317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4FA2885"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F27E3C" w14:paraId="52FDEA37"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F02553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6D1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142993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F27E3C" w14:paraId="6AD4731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0F222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9D709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F5C6B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pH adjustment feeders shall be positive displacement type, shall be adjustable from 0 to full range.</w:t>
            </w:r>
          </w:p>
        </w:tc>
      </w:tr>
      <w:tr w:rsidR="00F27E3C" w14:paraId="2BA0A0C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4FACF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AC674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B04363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An electrical feeder has electrical interlock with the recirculation pump to prevent discharge when the recirculation pump is not operating.</w:t>
            </w:r>
          </w:p>
        </w:tc>
      </w:tr>
      <w:tr w:rsidR="00F27E3C" w14:paraId="7463D68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C444F4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A31D7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53AECFB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F27E3C" w14:paraId="40BDBB7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3529EF9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4D8E86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30582630" w14:textId="015AB61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has a volume equal to at least 50% of the maximum dail</w:t>
            </w:r>
            <w:r w:rsidR="007215F5">
              <w:rPr>
                <w:rFonts w:ascii="Arial" w:eastAsia="Times New Roman" w:hAnsi="Arial" w:cs="Arial"/>
                <w:sz w:val="18"/>
                <w:szCs w:val="18"/>
              </w:rPr>
              <w:t xml:space="preserve">y feed capacity of the </w:t>
            </w:r>
            <w:r w:rsidRPr="007C1E56">
              <w:rPr>
                <w:rFonts w:ascii="Arial" w:eastAsia="Times New Roman" w:hAnsi="Arial" w:cs="Arial"/>
                <w:sz w:val="18"/>
                <w:szCs w:val="18"/>
              </w:rPr>
              <w:t>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F27E3C" w14:paraId="61CDF02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9CD3DF0" w14:textId="77777777" w:rsidR="00F27E3C" w:rsidRDefault="00F27E3C" w:rsidP="00F27E3C">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F27E3C" w14:paraId="5A8732B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482414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40F6DC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5EF43AF8"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F27E3C" w14:paraId="71136D8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B111D7" w14:textId="77777777" w:rsidR="00F27E3C" w:rsidRPr="00EF19CE"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r w:rsidRPr="00EF19CE">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r w:rsidRPr="00EF19CE">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EF19CE">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060E8B" w14:textId="77777777" w:rsidR="00F27E3C" w:rsidRPr="00EF19CE"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5E68AF21" w14:textId="7A70961F" w:rsidR="00F27E3C" w:rsidRPr="00EF19CE"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sidRPr="00EF19CE">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xml:space="preserve"> *TO BE REVIEWED BY BUILDING DEPT.</w:t>
            </w:r>
          </w:p>
        </w:tc>
      </w:tr>
      <w:tr w:rsidR="00F27E3C" w14:paraId="507DBD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5D2358" w14:textId="7CB5ED3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00B90ACB">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21980C" w14:textId="05448DE1"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 &amp; 454.1.6.5.16.6 (2)</w:t>
            </w:r>
          </w:p>
        </w:tc>
        <w:tc>
          <w:tcPr>
            <w:tcW w:w="7563" w:type="dxa"/>
            <w:tcBorders>
              <w:top w:val="single" w:sz="4" w:space="0" w:color="auto"/>
              <w:left w:val="single" w:sz="4" w:space="0" w:color="auto"/>
              <w:bottom w:val="single" w:sz="4" w:space="0" w:color="auto"/>
              <w:right w:val="single" w:sz="4" w:space="0" w:color="auto"/>
            </w:tcBorders>
            <w:hideMark/>
          </w:tcPr>
          <w:p w14:paraId="4CD2DD3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F27E3C" w14:paraId="295AB6E3" w14:textId="77777777" w:rsidTr="00170CF8">
        <w:tc>
          <w:tcPr>
            <w:tcW w:w="1486" w:type="dxa"/>
            <w:tcBorders>
              <w:top w:val="single" w:sz="4" w:space="0" w:color="auto"/>
              <w:left w:val="single" w:sz="4" w:space="0" w:color="auto"/>
              <w:bottom w:val="single" w:sz="4" w:space="0" w:color="auto"/>
              <w:right w:val="single" w:sz="4" w:space="0" w:color="auto"/>
            </w:tcBorders>
          </w:tcPr>
          <w:p w14:paraId="17B4D4DE" w14:textId="5DAA633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F570EB6" w14:textId="6CAC9E0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tcPr>
          <w:p w14:paraId="19DC093A" w14:textId="35384299"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F27E3C" w14:paraId="10E5CDAE" w14:textId="77777777" w:rsidTr="00060F27">
        <w:tc>
          <w:tcPr>
            <w:tcW w:w="1486" w:type="dxa"/>
            <w:tcBorders>
              <w:top w:val="single" w:sz="4" w:space="0" w:color="auto"/>
              <w:left w:val="single" w:sz="4" w:space="0" w:color="auto"/>
              <w:bottom w:val="single" w:sz="4" w:space="0" w:color="auto"/>
              <w:right w:val="single" w:sz="4" w:space="0" w:color="auto"/>
            </w:tcBorders>
          </w:tcPr>
          <w:p w14:paraId="1826DA84" w14:textId="3A64789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75662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07808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0377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599A856" w14:textId="3B7392A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12DBAF6E" w14:textId="73C70DA0"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F27E3C" w14:paraId="7AFE51F9" w14:textId="77777777" w:rsidTr="00060F27">
        <w:tc>
          <w:tcPr>
            <w:tcW w:w="1486" w:type="dxa"/>
            <w:tcBorders>
              <w:top w:val="single" w:sz="4" w:space="0" w:color="auto"/>
              <w:left w:val="single" w:sz="4" w:space="0" w:color="auto"/>
              <w:bottom w:val="single" w:sz="4" w:space="0" w:color="auto"/>
              <w:right w:val="single" w:sz="4" w:space="0" w:color="auto"/>
            </w:tcBorders>
          </w:tcPr>
          <w:p w14:paraId="513D39BF" w14:textId="2B60914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4DD2E87" w14:textId="2D1A0C6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244EB83A" w14:textId="5B5B3D0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shall constantly produce a validated dosage of at least 40 </w:t>
            </w:r>
            <w:proofErr w:type="spellStart"/>
            <w:r>
              <w:rPr>
                <w:rFonts w:ascii="Arial" w:eastAsia="Times New Roman" w:hAnsi="Arial" w:cs="Arial"/>
                <w:sz w:val="18"/>
                <w:szCs w:val="18"/>
              </w:rPr>
              <w:t>mJ</w:t>
            </w:r>
            <w:proofErr w:type="spellEnd"/>
            <w:r>
              <w:rPr>
                <w:rFonts w:ascii="Arial" w:eastAsia="Times New Roman" w:hAnsi="Arial" w:cs="Arial"/>
                <w:sz w:val="18"/>
                <w:szCs w:val="18"/>
              </w:rPr>
              <w:t>/cm</w:t>
            </w:r>
            <w:r>
              <w:rPr>
                <w:rFonts w:ascii="Arial" w:eastAsia="Times New Roman" w:hAnsi="Arial" w:cs="Arial"/>
                <w:sz w:val="18"/>
                <w:szCs w:val="18"/>
                <w:vertAlign w:val="superscript"/>
              </w:rPr>
              <w:t xml:space="preserve">2 </w:t>
            </w:r>
            <w:r>
              <w:rPr>
                <w:rFonts w:ascii="Arial" w:eastAsia="Times New Roman" w:hAnsi="Arial" w:cs="Arial"/>
                <w:sz w:val="18"/>
                <w:szCs w:val="18"/>
              </w:rPr>
              <w:t>(</w:t>
            </w:r>
            <w:proofErr w:type="spellStart"/>
            <w:r>
              <w:rPr>
                <w:rFonts w:ascii="Arial" w:eastAsia="Times New Roman" w:hAnsi="Arial" w:cs="Arial"/>
                <w:sz w:val="18"/>
                <w:szCs w:val="18"/>
              </w:rPr>
              <w:t>millijoules</w:t>
            </w:r>
            <w:proofErr w:type="spellEnd"/>
            <w:r>
              <w:rPr>
                <w:rFonts w:ascii="Arial" w:eastAsia="Times New Roman" w:hAnsi="Arial" w:cs="Arial"/>
                <w:sz w:val="18"/>
                <w:szCs w:val="18"/>
              </w:rPr>
              <w:t xml:space="preserve"> per square centimeter) at the end of lamp life.</w:t>
            </w:r>
          </w:p>
        </w:tc>
      </w:tr>
      <w:tr w:rsidR="00F27E3C" w14:paraId="4A863BFD" w14:textId="77777777" w:rsidTr="00F27E3C">
        <w:tc>
          <w:tcPr>
            <w:tcW w:w="1486" w:type="dxa"/>
            <w:tcBorders>
              <w:top w:val="single" w:sz="4" w:space="0" w:color="auto"/>
              <w:left w:val="single" w:sz="4" w:space="0" w:color="auto"/>
              <w:bottom w:val="single" w:sz="4" w:space="0" w:color="auto"/>
              <w:right w:val="single" w:sz="4" w:space="0" w:color="auto"/>
            </w:tcBorders>
            <w:hideMark/>
          </w:tcPr>
          <w:p w14:paraId="7CD3A36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30E1F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14598D1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equipment shall not be located in a side stream flow and shall be located to treat all water returning to the pool or water features. Any treatment chemicals shall be injected downstream of the UV equipment.</w:t>
            </w:r>
          </w:p>
        </w:tc>
      </w:tr>
      <w:tr w:rsidR="00F27E3C" w14:paraId="3D93B6D7" w14:textId="77777777" w:rsidTr="00F27E3C">
        <w:tc>
          <w:tcPr>
            <w:tcW w:w="1486" w:type="dxa"/>
            <w:tcBorders>
              <w:top w:val="single" w:sz="4" w:space="0" w:color="auto"/>
              <w:left w:val="single" w:sz="4" w:space="0" w:color="auto"/>
              <w:bottom w:val="single" w:sz="4" w:space="0" w:color="auto"/>
              <w:right w:val="single" w:sz="4" w:space="0" w:color="auto"/>
            </w:tcBorders>
          </w:tcPr>
          <w:p w14:paraId="5144AFFA" w14:textId="3CDB4A2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1088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7161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5813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31FD7D2" w14:textId="43B96402"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w:t>
            </w:r>
          </w:p>
        </w:tc>
        <w:tc>
          <w:tcPr>
            <w:tcW w:w="7563" w:type="dxa"/>
            <w:tcBorders>
              <w:top w:val="single" w:sz="4" w:space="0" w:color="auto"/>
              <w:left w:val="single" w:sz="4" w:space="0" w:color="auto"/>
              <w:bottom w:val="single" w:sz="4" w:space="0" w:color="auto"/>
              <w:right w:val="single" w:sz="4" w:space="0" w:color="auto"/>
            </w:tcBorders>
          </w:tcPr>
          <w:p w14:paraId="07A77081" w14:textId="3A3E7B64"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IWF’s must comply with one of three options for filtration and disinfection listed below</w:t>
            </w:r>
          </w:p>
        </w:tc>
      </w:tr>
      <w:tr w:rsidR="00F27E3C" w14:paraId="2EE7FB59" w14:textId="77777777" w:rsidTr="00F27E3C">
        <w:tc>
          <w:tcPr>
            <w:tcW w:w="1486" w:type="dxa"/>
            <w:tcBorders>
              <w:top w:val="single" w:sz="4" w:space="0" w:color="auto"/>
              <w:left w:val="single" w:sz="4" w:space="0" w:color="auto"/>
              <w:bottom w:val="single" w:sz="4" w:space="0" w:color="auto"/>
              <w:right w:val="single" w:sz="4" w:space="0" w:color="auto"/>
            </w:tcBorders>
          </w:tcPr>
          <w:p w14:paraId="66DA35DD" w14:textId="0A107CEE"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51346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7659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29536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C513E5E" w14:textId="3595628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1.</w:t>
            </w:r>
          </w:p>
        </w:tc>
        <w:tc>
          <w:tcPr>
            <w:tcW w:w="7563" w:type="dxa"/>
            <w:tcBorders>
              <w:top w:val="single" w:sz="4" w:space="0" w:color="auto"/>
              <w:left w:val="single" w:sz="4" w:space="0" w:color="auto"/>
              <w:bottom w:val="single" w:sz="4" w:space="0" w:color="auto"/>
              <w:right w:val="single" w:sz="4" w:space="0" w:color="auto"/>
            </w:tcBorders>
          </w:tcPr>
          <w:p w14:paraId="33D2893F" w14:textId="3EF15AA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single pump may be used for water treatment and to supply the water features. Flow must be filtered, treated by a UV unit certified for supplemental/secondary disinfection per NSF Standard 50, then treated with disinfectant adjustment chemicals prior to discharge to the spray features. Excess flow not required by the features must be directed back to the collector tank following UV treatment and must be treated with disinfectant and pH adjustment chemicals prior to discharge to the tank.</w:t>
            </w:r>
          </w:p>
        </w:tc>
      </w:tr>
      <w:tr w:rsidR="00F27E3C" w14:paraId="03782730" w14:textId="77777777" w:rsidTr="00F27E3C">
        <w:tc>
          <w:tcPr>
            <w:tcW w:w="1486" w:type="dxa"/>
            <w:tcBorders>
              <w:top w:val="single" w:sz="4" w:space="0" w:color="auto"/>
              <w:left w:val="single" w:sz="4" w:space="0" w:color="auto"/>
              <w:bottom w:val="single" w:sz="4" w:space="0" w:color="auto"/>
              <w:right w:val="single" w:sz="4" w:space="0" w:color="auto"/>
            </w:tcBorders>
          </w:tcPr>
          <w:p w14:paraId="14A2476C" w14:textId="4C2FF72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0933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0052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26372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09AB5A7" w14:textId="6728C936"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2.</w:t>
            </w:r>
          </w:p>
        </w:tc>
        <w:tc>
          <w:tcPr>
            <w:tcW w:w="7563" w:type="dxa"/>
            <w:tcBorders>
              <w:top w:val="single" w:sz="4" w:space="0" w:color="auto"/>
              <w:left w:val="single" w:sz="4" w:space="0" w:color="auto"/>
              <w:bottom w:val="single" w:sz="4" w:space="0" w:color="auto"/>
              <w:right w:val="single" w:sz="4" w:space="0" w:color="auto"/>
            </w:tcBorders>
          </w:tcPr>
          <w:p w14:paraId="3A37A315" w14:textId="22BC121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Separate filter and features pumps may be utilized. The filter flow must be filtered and treated with disinfectant and pH adjustment chemicals prior to discharge to the tank. All feature flow must be filtered, treated by a unit certified for supplemental/secondary disinfection per NSF Standard 50, then treated with disinfectant adjustment chemicals prior to discharge to the spray features. UV flow capacity must meet the feature pump(s) flow capacity and a rate of flow indicator complying with Section 454.1.6.5.13 shall be provided for each UV system.</w:t>
            </w:r>
          </w:p>
        </w:tc>
      </w:tr>
      <w:tr w:rsidR="00F27E3C" w14:paraId="56376F64" w14:textId="77777777" w:rsidTr="00060F27">
        <w:tc>
          <w:tcPr>
            <w:tcW w:w="1486" w:type="dxa"/>
            <w:tcBorders>
              <w:top w:val="single" w:sz="4" w:space="0" w:color="auto"/>
              <w:left w:val="single" w:sz="4" w:space="0" w:color="auto"/>
              <w:bottom w:val="single" w:sz="18" w:space="0" w:color="auto"/>
              <w:right w:val="single" w:sz="4" w:space="0" w:color="auto"/>
            </w:tcBorders>
          </w:tcPr>
          <w:p w14:paraId="338405A6" w14:textId="240F687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1891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5453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026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6AD98765" w14:textId="7E271163"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454.1.9.8.6.2 - Option 3.</w:t>
            </w:r>
          </w:p>
        </w:tc>
        <w:tc>
          <w:tcPr>
            <w:tcW w:w="7563" w:type="dxa"/>
            <w:tcBorders>
              <w:top w:val="single" w:sz="4" w:space="0" w:color="auto"/>
              <w:left w:val="single" w:sz="4" w:space="0" w:color="auto"/>
              <w:bottom w:val="single" w:sz="18" w:space="0" w:color="auto"/>
              <w:right w:val="single" w:sz="4" w:space="0" w:color="auto"/>
            </w:tcBorders>
          </w:tcPr>
          <w:p w14:paraId="362C2295" w14:textId="39304C9C"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Separate filter and features pumps may be utilized. The filter flow must be filtered and treated with disinfectant and pH adjustment chemicals prior to discharge to the tank. All feature flow must be treated by a UV disinfection certified for supplemental/secondary disinfection per NSF Standard 50 and Section 454.1.6.5.16.6 (4) then treated with disinfection adjustment chemicals prior to discharge to the water features. UV flow capacity must meet the feature pump(s) flow capacity, and a rate of flow indicator complying with Section 454.1.6.5.13 shall be provided for each UV system.</w:t>
            </w:r>
          </w:p>
        </w:tc>
      </w:tr>
      <w:tr w:rsidR="00F27E3C" w14:paraId="295CEBF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AB83F31" w14:textId="77777777" w:rsidR="00F27E3C" w:rsidRPr="00F27E3C" w:rsidRDefault="00F27E3C" w:rsidP="00F27E3C">
            <w:pPr>
              <w:pStyle w:val="NoSpacing"/>
              <w:jc w:val="center"/>
              <w:rPr>
                <w:rFonts w:ascii="Arial" w:hAnsi="Arial" w:cs="Arial"/>
                <w:b/>
                <w:sz w:val="18"/>
                <w:szCs w:val="18"/>
              </w:rPr>
            </w:pPr>
            <w:r w:rsidRPr="00F27E3C">
              <w:rPr>
                <w:rFonts w:ascii="Arial" w:hAnsi="Arial" w:cs="Arial"/>
                <w:b/>
                <w:sz w:val="18"/>
                <w:szCs w:val="18"/>
              </w:rPr>
              <w:t>OZONE EQUIPMENT</w:t>
            </w:r>
          </w:p>
        </w:tc>
      </w:tr>
      <w:tr w:rsidR="00F27E3C" w14:paraId="0FFD12F8"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6CD4CF79" w14:textId="76031A39"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00B90ACB">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B283B0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116CA4D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F27E3C" w14:paraId="67C4392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D6A6A" w14:textId="32827C0A"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7858CC" w14:textId="109F1ABF"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64F3605A" w14:textId="06882C4B"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F27E3C" w14:paraId="1F13657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D192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FDFD9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79F74B5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F27E3C" w14:paraId="2661B3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62833B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54B0C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3F0E65B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F27E3C" w14:paraId="67A5BA6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3FF0F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0B650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530AE90"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F27E3C" w14:paraId="5494E0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ECF76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DD140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3855F49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F27E3C" w14:paraId="73F0B0B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E67305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7B5ADE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5FDE4BE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6E1342A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F27E3C" w14:paraId="62C827E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3B78722" w14:textId="77777777" w:rsidR="00F27E3C" w:rsidRDefault="00F27E3C" w:rsidP="00F27E3C">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sz w:val="18"/>
                <w:szCs w:val="18"/>
              </w:rPr>
              <w:lastRenderedPageBreak/>
              <w:t>IONIZATION EQUIPMENT</w:t>
            </w:r>
          </w:p>
        </w:tc>
      </w:tr>
      <w:tr w:rsidR="00F27E3C" w14:paraId="5884934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3AF88D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212AE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43777306"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F27E3C" w14:paraId="5106652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140747" w14:textId="1F11F315"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816DF" w14:textId="3EFFE10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3C422807" w14:textId="405BE0BD"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F27E3C" w14:paraId="5AFC202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D63E72D"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CA8B144"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6EA56AB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F27E3C" w14:paraId="11F706F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569ABF8"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F27E3C" w14:paraId="74BD894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CD3CCB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6599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4278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0322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62244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18" w:space="0" w:color="auto"/>
              <w:left w:val="single" w:sz="4" w:space="0" w:color="auto"/>
              <w:bottom w:val="single" w:sz="4" w:space="0" w:color="auto"/>
              <w:right w:val="single" w:sz="4" w:space="0" w:color="auto"/>
            </w:tcBorders>
            <w:hideMark/>
          </w:tcPr>
          <w:p w14:paraId="7417C6A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4F2C304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w:t>
            </w:r>
            <w:proofErr w:type="gramStart"/>
            <w:r>
              <w:rPr>
                <w:rFonts w:ascii="Arial" w:eastAsia="Times New Roman" w:hAnsi="Arial" w:cs="Arial"/>
                <w:sz w:val="18"/>
                <w:szCs w:val="18"/>
              </w:rPr>
              <w:t>)(</w:t>
            </w:r>
            <w:proofErr w:type="gramEnd"/>
            <w:r>
              <w:rPr>
                <w:rFonts w:ascii="Arial" w:eastAsia="Times New Roman" w:hAnsi="Arial" w:cs="Arial"/>
                <w:sz w:val="18"/>
                <w:szCs w:val="18"/>
              </w:rPr>
              <w:t>e), Florida Administrative Code.</w:t>
            </w:r>
          </w:p>
          <w:p w14:paraId="6D44341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6C8FF1BB"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a.  The</w:t>
            </w:r>
            <w:proofErr w:type="gramEnd"/>
            <w:r>
              <w:rPr>
                <w:rFonts w:ascii="Arial" w:eastAsia="Times New Roman" w:hAnsi="Arial" w:cs="Arial"/>
                <w:sz w:val="18"/>
                <w:szCs w:val="18"/>
              </w:rPr>
              <w:t xml:space="preserve"> unit does not interfere with the design flow rate. </w:t>
            </w:r>
          </w:p>
          <w:p w14:paraId="693991E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b.  The</w:t>
            </w:r>
            <w:proofErr w:type="gramEnd"/>
            <w:r>
              <w:rPr>
                <w:rFonts w:ascii="Arial" w:eastAsia="Times New Roman" w:hAnsi="Arial" w:cs="Arial"/>
                <w:sz w:val="18"/>
                <w:szCs w:val="18"/>
              </w:rPr>
              <w:t xml:space="preserve"> unit and the typical installation meet the requirements of the National Electrical Code. </w:t>
            </w:r>
          </w:p>
          <w:p w14:paraId="60A0798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c.  A</w:t>
            </w:r>
            <w:proofErr w:type="gramEnd"/>
            <w:r>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 </w:t>
            </w:r>
          </w:p>
          <w:p w14:paraId="07632BFA"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d.  The</w:t>
            </w:r>
            <w:proofErr w:type="gramEnd"/>
            <w:r>
              <w:rPr>
                <w:rFonts w:ascii="Arial" w:eastAsia="Times New Roman" w:hAnsi="Arial" w:cs="Arial"/>
                <w:sz w:val="18"/>
                <w:szCs w:val="18"/>
              </w:rPr>
              <w:t xml:space="preserve"> unit shall meet the requirements of NSF/ANSI Standard 50. </w:t>
            </w:r>
          </w:p>
          <w:p w14:paraId="029AD9EF"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09A75D93"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F27E3C" w14:paraId="3A1D1A0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6482E18"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F27E3C" w14:paraId="08F0BF03"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097C20B7"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79FFB95C"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6276F70E"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F27E3C" w14:paraId="26BE640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6DC9149" w14:textId="77777777" w:rsidR="00F27E3C" w:rsidRDefault="00F27E3C" w:rsidP="00F27E3C">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F27E3C" w14:paraId="6F439779"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71103775"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162C7852"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43109C29" w14:textId="77777777" w:rsidR="00F27E3C" w:rsidRDefault="00F27E3C" w:rsidP="00F27E3C">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Equipotential bonding. Any of the parts specified in Sections 680.26(B</w:t>
            </w:r>
            <w:proofErr w:type="gramStart"/>
            <w:r>
              <w:rPr>
                <w:rFonts w:ascii="Arial" w:eastAsia="Times New Roman" w:hAnsi="Arial" w:cs="Arial"/>
                <w:sz w:val="18"/>
                <w:szCs w:val="18"/>
                <w:highlight w:val="lightGray"/>
              </w:rPr>
              <w:t>)(</w:t>
            </w:r>
            <w:proofErr w:type="gramEnd"/>
            <w:r>
              <w:rPr>
                <w:rFonts w:ascii="Arial" w:eastAsia="Times New Roman" w:hAnsi="Arial" w:cs="Arial"/>
                <w:sz w:val="18"/>
                <w:szCs w:val="18"/>
                <w:highlight w:val="lightGray"/>
              </w:rPr>
              <w:t xml:space="preserve">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w:t>
            </w:r>
            <w:r>
              <w:rPr>
                <w:rFonts w:ascii="Arial" w:eastAsia="Times New Roman" w:hAnsi="Arial" w:cs="Arial"/>
                <w:sz w:val="18"/>
                <w:szCs w:val="18"/>
                <w:highlight w:val="lightGray"/>
                <w:vertAlign w:val="superscript"/>
              </w:rPr>
              <w:t>2</w:t>
            </w:r>
            <w:r>
              <w:rPr>
                <w:rFonts w:ascii="Arial" w:eastAsia="Times New Roman" w:hAnsi="Arial" w:cs="Arial"/>
                <w:sz w:val="18"/>
                <w:szCs w:val="18"/>
                <w:highlight w:val="lightGray"/>
              </w:rPr>
              <w:t xml:space="preserve">)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w:t>
            </w:r>
            <w:r>
              <w:rPr>
                <w:rFonts w:ascii="Arial" w:eastAsia="Times New Roman" w:hAnsi="Arial" w:cs="Arial"/>
                <w:sz w:val="18"/>
                <w:szCs w:val="18"/>
                <w:highlight w:val="lightGray"/>
              </w:rPr>
              <w:lastRenderedPageBreak/>
              <w:t xml:space="preserve">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0F170135"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p>
    <w:p w14:paraId="009618A9" w14:textId="77777777" w:rsidR="00170CF8" w:rsidRDefault="00170CF8" w:rsidP="00170CF8">
      <w:pPr>
        <w:rPr>
          <w:rFonts w:ascii="Arial" w:eastAsia="Times New Roman" w:hAnsi="Arial" w:cs="Arial"/>
          <w:sz w:val="18"/>
          <w:szCs w:val="18"/>
        </w:rPr>
      </w:pPr>
      <w:r>
        <w:rPr>
          <w:rFonts w:ascii="Arial" w:eastAsia="Times New Roman" w:hAnsi="Arial" w:cs="Arial"/>
          <w:sz w:val="18"/>
          <w:szCs w:val="18"/>
        </w:rPr>
        <w:br w:type="page"/>
      </w:r>
    </w:p>
    <w:p w14:paraId="6B9EB62A" w14:textId="77777777" w:rsidR="00481F80" w:rsidRPr="000728D3" w:rsidRDefault="00481F80" w:rsidP="00481F80">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42BF4E69" w14:textId="77777777" w:rsidR="00481F80" w:rsidRDefault="00481F80" w:rsidP="00481F80">
      <w:pPr>
        <w:pStyle w:val="BodyText"/>
        <w:jc w:val="center"/>
        <w:rPr>
          <w:b/>
          <w:bCs/>
          <w:sz w:val="20"/>
          <w:szCs w:val="20"/>
          <w:u w:val="single"/>
        </w:rPr>
      </w:pPr>
      <w:r w:rsidRPr="007C1E56">
        <w:rPr>
          <w:b/>
          <w:bCs/>
          <w:sz w:val="20"/>
          <w:szCs w:val="20"/>
          <w:u w:val="single"/>
        </w:rPr>
        <w:t>STEPS REQUIRED TO DETERMINE CODE COMPLIANCE</w:t>
      </w:r>
    </w:p>
    <w:p w14:paraId="402FF460" w14:textId="77777777" w:rsidR="00481F80" w:rsidRPr="007C1E56" w:rsidRDefault="00481F80" w:rsidP="00481F80">
      <w:pPr>
        <w:pStyle w:val="BodyText"/>
        <w:jc w:val="center"/>
        <w:rPr>
          <w:b/>
          <w:bCs/>
          <w:sz w:val="20"/>
          <w:szCs w:val="20"/>
          <w:u w:val="single"/>
        </w:rPr>
      </w:pPr>
    </w:p>
    <w:p w14:paraId="0ABEE5BD" w14:textId="77777777" w:rsidR="00481F80" w:rsidRDefault="00481F80" w:rsidP="00481F80">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5880357C" w14:textId="77777777" w:rsidR="00481F80" w:rsidRPr="00673657" w:rsidRDefault="00481F80" w:rsidP="00481F80">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4990CE3B" w14:textId="77777777" w:rsidR="00481F80" w:rsidRPr="00673657" w:rsidRDefault="00481F80" w:rsidP="00481F80">
      <w:pPr>
        <w:pStyle w:val="BodyText"/>
        <w:ind w:left="180"/>
        <w:rPr>
          <w:sz w:val="20"/>
          <w:szCs w:val="20"/>
        </w:rPr>
      </w:pPr>
    </w:p>
    <w:p w14:paraId="534494C2" w14:textId="77777777" w:rsidR="00481F80" w:rsidRPr="007C1E56" w:rsidRDefault="00481F80" w:rsidP="00481F80">
      <w:pPr>
        <w:pStyle w:val="BodyText"/>
        <w:jc w:val="center"/>
        <w:rPr>
          <w:rFonts w:eastAsia="Times New Roman"/>
          <w:b/>
          <w:bCs/>
          <w:sz w:val="20"/>
          <w:szCs w:val="20"/>
          <w:u w:val="single"/>
        </w:rPr>
      </w:pPr>
      <w:r w:rsidRPr="007C1E56">
        <w:rPr>
          <w:b/>
          <w:bCs/>
          <w:sz w:val="20"/>
          <w:szCs w:val="20"/>
          <w:u w:val="single"/>
        </w:rPr>
        <w:t>EXAMPLES</w:t>
      </w:r>
    </w:p>
    <w:p w14:paraId="090BC2D4" w14:textId="77777777" w:rsidR="00481F80" w:rsidRPr="000728D3" w:rsidRDefault="00481F80" w:rsidP="00481F80">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233DE528" w14:textId="77777777" w:rsidR="00481F80" w:rsidRDefault="00481F80" w:rsidP="00481F80">
      <w:pPr>
        <w:pStyle w:val="BodyText"/>
        <w:rPr>
          <w:sz w:val="20"/>
          <w:szCs w:val="20"/>
        </w:rPr>
      </w:pPr>
    </w:p>
    <w:p w14:paraId="188CF478" w14:textId="77777777" w:rsidR="00481F80" w:rsidRDefault="00481F80" w:rsidP="00481F80">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728B5743" w14:textId="77777777" w:rsidR="00481F80" w:rsidRDefault="00481F80" w:rsidP="00481F80">
      <w:pPr>
        <w:pStyle w:val="BodyText"/>
        <w:rPr>
          <w:sz w:val="20"/>
          <w:szCs w:val="20"/>
        </w:rPr>
      </w:pPr>
      <w:r>
        <w:rPr>
          <w:sz w:val="20"/>
          <w:szCs w:val="20"/>
        </w:rPr>
        <w:t>Living Units x 1.0gpm = 200gpm minimum design flow required.</w:t>
      </w:r>
    </w:p>
    <w:p w14:paraId="669FA3F7" w14:textId="77777777" w:rsidR="00481F80" w:rsidRDefault="00481F80" w:rsidP="00481F80">
      <w:pPr>
        <w:pStyle w:val="BodyText"/>
        <w:rPr>
          <w:sz w:val="20"/>
          <w:szCs w:val="20"/>
        </w:rPr>
      </w:pPr>
      <w:r>
        <w:rPr>
          <w:sz w:val="20"/>
          <w:szCs w:val="20"/>
        </w:rPr>
        <w:t>Pool/s must meet both criteria.</w:t>
      </w:r>
    </w:p>
    <w:p w14:paraId="15623A09" w14:textId="77777777" w:rsidR="00481F80" w:rsidRDefault="00481F80" w:rsidP="00481F80">
      <w:pPr>
        <w:pStyle w:val="BodyText"/>
        <w:rPr>
          <w:sz w:val="20"/>
          <w:szCs w:val="20"/>
        </w:rPr>
      </w:pPr>
    </w:p>
    <w:p w14:paraId="7459360C" w14:textId="77777777" w:rsidR="00481F80" w:rsidRDefault="00481F80" w:rsidP="00481F80">
      <w:pPr>
        <w:pStyle w:val="BodyText"/>
        <w:rPr>
          <w:sz w:val="20"/>
          <w:szCs w:val="20"/>
        </w:rPr>
      </w:pPr>
      <w:r>
        <w:rPr>
          <w:sz w:val="20"/>
          <w:szCs w:val="20"/>
        </w:rPr>
        <w:t>200gpm ÷ 5 = 40 bathers</w:t>
      </w:r>
    </w:p>
    <w:p w14:paraId="1D7B4ED7" w14:textId="77777777" w:rsidR="00481F80" w:rsidRDefault="00481F80" w:rsidP="00481F80">
      <w:pPr>
        <w:pStyle w:val="BodyText"/>
        <w:rPr>
          <w:sz w:val="20"/>
          <w:szCs w:val="20"/>
        </w:rPr>
      </w:pPr>
    </w:p>
    <w:p w14:paraId="1E8C57EA" w14:textId="77777777" w:rsidR="00481F80" w:rsidRPr="000728D3" w:rsidRDefault="00481F80" w:rsidP="00481F80">
      <w:pPr>
        <w:pStyle w:val="BodyText"/>
        <w:rPr>
          <w:b/>
          <w:sz w:val="20"/>
          <w:szCs w:val="20"/>
          <w:u w:val="single"/>
        </w:rPr>
      </w:pPr>
      <w:r w:rsidRPr="000728D3">
        <w:rPr>
          <w:b/>
          <w:sz w:val="20"/>
          <w:szCs w:val="20"/>
          <w:u w:val="single"/>
        </w:rPr>
        <w:t>Non-Transient Pool with 117 Living Units</w:t>
      </w:r>
    </w:p>
    <w:p w14:paraId="09155C44" w14:textId="77777777" w:rsidR="00481F80" w:rsidRDefault="00481F80" w:rsidP="00481F80">
      <w:pPr>
        <w:pStyle w:val="BodyText"/>
        <w:rPr>
          <w:sz w:val="20"/>
          <w:szCs w:val="20"/>
          <w:u w:val="single"/>
        </w:rPr>
      </w:pPr>
    </w:p>
    <w:p w14:paraId="13814F48" w14:textId="77777777" w:rsidR="00481F80" w:rsidRDefault="00481F80" w:rsidP="00481F80">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62CB47EF" w14:textId="77777777" w:rsidR="00481F80" w:rsidRDefault="00481F80" w:rsidP="00481F80">
      <w:pPr>
        <w:pStyle w:val="BodyText"/>
        <w:rPr>
          <w:sz w:val="20"/>
          <w:szCs w:val="20"/>
        </w:rPr>
      </w:pPr>
      <w:r>
        <w:rPr>
          <w:sz w:val="20"/>
          <w:szCs w:val="20"/>
        </w:rPr>
        <w:t>Living Units x 0.75gpm = 87.75gpm minimum design flow required (rounded up to 88gpm)</w:t>
      </w:r>
    </w:p>
    <w:p w14:paraId="2B93804E" w14:textId="77777777" w:rsidR="00481F80" w:rsidRDefault="00481F80" w:rsidP="00481F80">
      <w:pPr>
        <w:pStyle w:val="BodyText"/>
        <w:rPr>
          <w:sz w:val="20"/>
          <w:szCs w:val="20"/>
          <w:u w:val="single"/>
        </w:rPr>
      </w:pPr>
      <w:r>
        <w:rPr>
          <w:sz w:val="20"/>
          <w:szCs w:val="20"/>
        </w:rPr>
        <w:t>88gpm ÷ 5 = 17.60 bathers (rounded up to 18 bathers and 90gpm minimum flow)</w:t>
      </w:r>
    </w:p>
    <w:p w14:paraId="54ADFA10" w14:textId="77777777" w:rsidR="00481F80" w:rsidRDefault="00481F80" w:rsidP="00481F80">
      <w:pPr>
        <w:pStyle w:val="BodyText"/>
        <w:rPr>
          <w:sz w:val="20"/>
          <w:szCs w:val="20"/>
        </w:rPr>
      </w:pPr>
      <w:r>
        <w:rPr>
          <w:sz w:val="20"/>
          <w:szCs w:val="20"/>
        </w:rPr>
        <w:t>Pool/s must meet both criteria</w:t>
      </w:r>
    </w:p>
    <w:p w14:paraId="315F2DD3" w14:textId="77777777" w:rsidR="00481F80" w:rsidRPr="007C1E56" w:rsidRDefault="00481F80" w:rsidP="00481F80">
      <w:pPr>
        <w:pStyle w:val="BodyText"/>
        <w:rPr>
          <w:sz w:val="10"/>
          <w:szCs w:val="10"/>
        </w:rPr>
      </w:pPr>
    </w:p>
    <w:p w14:paraId="2B6DD4B7" w14:textId="77777777" w:rsidR="00481F80" w:rsidRDefault="00481F80" w:rsidP="00481F80">
      <w:pPr>
        <w:pStyle w:val="BodyText"/>
        <w:rPr>
          <w:i/>
          <w:sz w:val="20"/>
          <w:szCs w:val="20"/>
        </w:rPr>
      </w:pPr>
      <w:r w:rsidRPr="007C1E56">
        <w:rPr>
          <w:i/>
          <w:sz w:val="20"/>
          <w:szCs w:val="20"/>
        </w:rPr>
        <w:t xml:space="preserve">If a facility decides to have a pool, spa and IWF the sizing can be split between all three bodies of water. </w:t>
      </w:r>
    </w:p>
    <w:p w14:paraId="2F863AE3" w14:textId="77777777" w:rsidR="00481F80" w:rsidRPr="007C1E56" w:rsidRDefault="00481F80" w:rsidP="00481F80">
      <w:pPr>
        <w:pStyle w:val="BodyText"/>
        <w:rPr>
          <w:i/>
          <w:sz w:val="10"/>
          <w:szCs w:val="10"/>
        </w:rPr>
      </w:pPr>
    </w:p>
    <w:p w14:paraId="4B8DD81A" w14:textId="77777777" w:rsidR="00481F80" w:rsidRPr="000728D3" w:rsidRDefault="00481F80" w:rsidP="00481F80">
      <w:pPr>
        <w:pStyle w:val="BodyText"/>
        <w:rPr>
          <w:b/>
          <w:sz w:val="20"/>
          <w:szCs w:val="20"/>
          <w:u w:val="single"/>
        </w:rPr>
      </w:pPr>
      <w:r w:rsidRPr="000728D3">
        <w:rPr>
          <w:b/>
          <w:sz w:val="20"/>
          <w:szCs w:val="20"/>
          <w:u w:val="single"/>
        </w:rPr>
        <w:t>Multi-feature Transient Facility with 462 living units</w:t>
      </w:r>
    </w:p>
    <w:p w14:paraId="1BA83BC8" w14:textId="77777777" w:rsidR="00481F80" w:rsidRDefault="00481F80" w:rsidP="00481F80">
      <w:pPr>
        <w:pStyle w:val="BodyText"/>
        <w:rPr>
          <w:sz w:val="20"/>
          <w:szCs w:val="20"/>
          <w:u w:val="single"/>
        </w:rPr>
      </w:pPr>
    </w:p>
    <w:p w14:paraId="200A356F" w14:textId="77777777" w:rsidR="00481F80" w:rsidRDefault="00481F80" w:rsidP="00481F80">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2B0ABA1" w14:textId="77777777" w:rsidR="00481F80" w:rsidRDefault="00481F80" w:rsidP="00481F80">
      <w:pPr>
        <w:pStyle w:val="BodyText"/>
        <w:rPr>
          <w:sz w:val="20"/>
          <w:szCs w:val="20"/>
        </w:rPr>
      </w:pPr>
      <w:r>
        <w:rPr>
          <w:sz w:val="20"/>
          <w:szCs w:val="20"/>
        </w:rPr>
        <w:t>Living Units x 1.0gpm = 462gpm minimum design flow required.</w:t>
      </w:r>
    </w:p>
    <w:p w14:paraId="0EB52432" w14:textId="77777777" w:rsidR="00481F80" w:rsidRPr="008F7435" w:rsidRDefault="00481F80" w:rsidP="00481F80">
      <w:pPr>
        <w:pStyle w:val="BodyText"/>
        <w:rPr>
          <w:sz w:val="20"/>
          <w:szCs w:val="20"/>
          <w:u w:val="single"/>
        </w:rPr>
      </w:pPr>
      <w:r>
        <w:rPr>
          <w:sz w:val="20"/>
          <w:szCs w:val="20"/>
        </w:rPr>
        <w:t>462gpm ÷ 5 = 92.40 bathers (rounded up to 93 bathers and 465gpm minimum flow)</w:t>
      </w:r>
    </w:p>
    <w:p w14:paraId="563A4A6F" w14:textId="77777777" w:rsidR="00481F80" w:rsidRPr="003D1755" w:rsidRDefault="00481F80" w:rsidP="00481F80">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5466DFA" w14:textId="77777777" w:rsidR="00481F80" w:rsidRDefault="00481F80" w:rsidP="00481F80">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49F5C7A4" w14:textId="77777777" w:rsidR="00481F80" w:rsidRDefault="00481F80" w:rsidP="00481F80">
      <w:pPr>
        <w:pStyle w:val="BodyText"/>
        <w:rPr>
          <w:sz w:val="20"/>
          <w:szCs w:val="20"/>
        </w:rPr>
      </w:pPr>
      <w:r>
        <w:rPr>
          <w:sz w:val="20"/>
          <w:szCs w:val="20"/>
        </w:rPr>
        <w:t>Bathers = 56</w:t>
      </w:r>
    </w:p>
    <w:p w14:paraId="74F8C4C7" w14:textId="77777777" w:rsidR="00481F80" w:rsidRDefault="00481F80" w:rsidP="00481F80">
      <w:pPr>
        <w:pStyle w:val="BodyText"/>
        <w:rPr>
          <w:sz w:val="20"/>
          <w:szCs w:val="20"/>
        </w:rPr>
      </w:pPr>
      <w:r>
        <w:rPr>
          <w:sz w:val="20"/>
          <w:szCs w:val="20"/>
        </w:rPr>
        <w:t>Potential flow = 280gpm</w:t>
      </w:r>
    </w:p>
    <w:p w14:paraId="06A1FD35" w14:textId="77777777" w:rsidR="00481F80" w:rsidRPr="003D1755" w:rsidRDefault="00481F80" w:rsidP="00481F80">
      <w:pPr>
        <w:pStyle w:val="BodyText"/>
        <w:rPr>
          <w:b/>
          <w:sz w:val="20"/>
          <w:szCs w:val="20"/>
        </w:rPr>
      </w:pPr>
      <w:r w:rsidRPr="003D1755">
        <w:rPr>
          <w:b/>
          <w:sz w:val="20"/>
          <w:szCs w:val="20"/>
        </w:rPr>
        <w:t>Spa</w:t>
      </w:r>
    </w:p>
    <w:p w14:paraId="0F7B97EC" w14:textId="77777777" w:rsidR="00481F80" w:rsidRDefault="00481F80" w:rsidP="00481F8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37FFF05" w14:textId="77777777" w:rsidR="00481F80" w:rsidRDefault="00481F80" w:rsidP="00481F80">
      <w:pPr>
        <w:pStyle w:val="BodyText"/>
        <w:rPr>
          <w:sz w:val="20"/>
          <w:szCs w:val="20"/>
        </w:rPr>
      </w:pPr>
      <w:r>
        <w:rPr>
          <w:sz w:val="20"/>
          <w:szCs w:val="20"/>
        </w:rPr>
        <w:t>Bathers = 12</w:t>
      </w:r>
    </w:p>
    <w:p w14:paraId="306724D4" w14:textId="77777777" w:rsidR="00481F80" w:rsidRDefault="00481F80" w:rsidP="00481F80">
      <w:pPr>
        <w:pStyle w:val="BodyText"/>
        <w:rPr>
          <w:sz w:val="20"/>
          <w:szCs w:val="20"/>
        </w:rPr>
      </w:pPr>
      <w:r>
        <w:rPr>
          <w:sz w:val="20"/>
          <w:szCs w:val="20"/>
        </w:rPr>
        <w:t xml:space="preserve">Minimum flow = 60gpm </w:t>
      </w:r>
    </w:p>
    <w:p w14:paraId="7FFCB3D3" w14:textId="77777777" w:rsidR="00481F80" w:rsidRPr="003D1755" w:rsidRDefault="00481F80" w:rsidP="00481F80">
      <w:pPr>
        <w:pStyle w:val="BodyText"/>
        <w:rPr>
          <w:b/>
          <w:sz w:val="20"/>
          <w:szCs w:val="20"/>
        </w:rPr>
      </w:pPr>
      <w:r w:rsidRPr="003D1755">
        <w:rPr>
          <w:b/>
          <w:sz w:val="20"/>
          <w:szCs w:val="20"/>
        </w:rPr>
        <w:t>Interactive Water Feature</w:t>
      </w:r>
    </w:p>
    <w:p w14:paraId="1C8BAB8D" w14:textId="77777777" w:rsidR="00481F80" w:rsidRDefault="00481F80" w:rsidP="00481F8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5410A7A" w14:textId="77777777" w:rsidR="00481F80" w:rsidRDefault="00481F80" w:rsidP="00481F80">
      <w:pPr>
        <w:pStyle w:val="BodyText"/>
        <w:rPr>
          <w:sz w:val="20"/>
          <w:szCs w:val="20"/>
        </w:rPr>
      </w:pPr>
      <w:r>
        <w:rPr>
          <w:sz w:val="20"/>
          <w:szCs w:val="20"/>
        </w:rPr>
        <w:t>Bathers = 25</w:t>
      </w:r>
    </w:p>
    <w:p w14:paraId="1B3BC463" w14:textId="77777777" w:rsidR="00481F80" w:rsidRPr="00E54322" w:rsidRDefault="00481F80" w:rsidP="00481F80">
      <w:pPr>
        <w:pStyle w:val="BodyText"/>
        <w:rPr>
          <w:sz w:val="20"/>
          <w:szCs w:val="20"/>
        </w:rPr>
      </w:pPr>
      <w:r>
        <w:rPr>
          <w:sz w:val="20"/>
          <w:szCs w:val="20"/>
        </w:rPr>
        <w:t>Potential flow = 125gpm</w:t>
      </w:r>
    </w:p>
    <w:p w14:paraId="5EE9CA2D" w14:textId="77777777" w:rsidR="00481F80" w:rsidRDefault="00481F80" w:rsidP="00481F80">
      <w:pPr>
        <w:pStyle w:val="BodyText"/>
        <w:rPr>
          <w:sz w:val="20"/>
          <w:szCs w:val="20"/>
        </w:rPr>
      </w:pPr>
    </w:p>
    <w:p w14:paraId="49FE13BD" w14:textId="77777777" w:rsidR="00481F80" w:rsidRPr="000728D3" w:rsidRDefault="00481F80" w:rsidP="00481F80">
      <w:pPr>
        <w:pStyle w:val="BodyText"/>
        <w:rPr>
          <w:b/>
          <w:sz w:val="20"/>
          <w:szCs w:val="20"/>
          <w:u w:val="single"/>
        </w:rPr>
      </w:pPr>
      <w:r w:rsidRPr="000728D3">
        <w:rPr>
          <w:b/>
          <w:sz w:val="20"/>
          <w:szCs w:val="20"/>
          <w:u w:val="single"/>
        </w:rPr>
        <w:t>Multi-feature Non-Transient Facility with 462 living units</w:t>
      </w:r>
    </w:p>
    <w:p w14:paraId="33480903" w14:textId="77777777" w:rsidR="00481F80" w:rsidRDefault="00481F80" w:rsidP="00481F80">
      <w:pPr>
        <w:pStyle w:val="BodyText"/>
        <w:rPr>
          <w:sz w:val="20"/>
          <w:szCs w:val="20"/>
          <w:u w:val="single"/>
        </w:rPr>
      </w:pPr>
    </w:p>
    <w:p w14:paraId="6D8E7946" w14:textId="77777777" w:rsidR="00481F80" w:rsidRDefault="00481F80" w:rsidP="00481F80">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0DCF73AF" w14:textId="77777777" w:rsidR="00481F80" w:rsidRDefault="00481F80" w:rsidP="00481F80">
      <w:pPr>
        <w:pStyle w:val="BodyText"/>
        <w:rPr>
          <w:sz w:val="20"/>
          <w:szCs w:val="20"/>
        </w:rPr>
      </w:pPr>
      <w:r>
        <w:rPr>
          <w:sz w:val="20"/>
          <w:szCs w:val="20"/>
        </w:rPr>
        <w:t>Living Units x 0.75gpm = 346.5gpm minimum design flow required.</w:t>
      </w:r>
    </w:p>
    <w:p w14:paraId="6A95C0C9" w14:textId="77777777" w:rsidR="00481F80" w:rsidRDefault="00481F80" w:rsidP="00481F80">
      <w:pPr>
        <w:pStyle w:val="BodyText"/>
        <w:rPr>
          <w:sz w:val="20"/>
          <w:szCs w:val="20"/>
        </w:rPr>
      </w:pPr>
      <w:r>
        <w:rPr>
          <w:sz w:val="20"/>
          <w:szCs w:val="20"/>
        </w:rPr>
        <w:t>347gpm ÷ 5 = 69.40 bathers (rounded up to 70 bathers and 350gpm minimum flow)</w:t>
      </w:r>
    </w:p>
    <w:p w14:paraId="0E11D26A" w14:textId="77777777" w:rsidR="00481F80" w:rsidRDefault="00481F80" w:rsidP="00481F80">
      <w:pPr>
        <w:pStyle w:val="BodyText"/>
        <w:rPr>
          <w:sz w:val="20"/>
          <w:szCs w:val="20"/>
        </w:rPr>
      </w:pPr>
    </w:p>
    <w:p w14:paraId="5CC1D57E" w14:textId="77777777" w:rsidR="00481F80" w:rsidRPr="003D1755" w:rsidRDefault="00481F80" w:rsidP="00481F80">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3282A54" w14:textId="77777777" w:rsidR="00481F80" w:rsidRDefault="00481F80" w:rsidP="00481F80">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06EC8D0B" w14:textId="77777777" w:rsidR="00481F80" w:rsidRDefault="00481F80" w:rsidP="00481F80">
      <w:pPr>
        <w:pStyle w:val="BodyText"/>
        <w:rPr>
          <w:sz w:val="20"/>
          <w:szCs w:val="20"/>
        </w:rPr>
      </w:pPr>
      <w:r>
        <w:rPr>
          <w:sz w:val="20"/>
          <w:szCs w:val="20"/>
        </w:rPr>
        <w:t>Bathers = 33</w:t>
      </w:r>
    </w:p>
    <w:p w14:paraId="3BEB9F23" w14:textId="77777777" w:rsidR="00481F80" w:rsidRDefault="00481F80" w:rsidP="00481F80">
      <w:pPr>
        <w:pStyle w:val="BodyText"/>
        <w:rPr>
          <w:sz w:val="20"/>
          <w:szCs w:val="20"/>
        </w:rPr>
      </w:pPr>
      <w:r>
        <w:rPr>
          <w:sz w:val="20"/>
          <w:szCs w:val="20"/>
        </w:rPr>
        <w:t>Potential flow = 165gpm</w:t>
      </w:r>
    </w:p>
    <w:p w14:paraId="5944C7C6" w14:textId="77777777" w:rsidR="00481F80" w:rsidRPr="003D1755" w:rsidRDefault="00481F80" w:rsidP="00481F80">
      <w:pPr>
        <w:pStyle w:val="BodyText"/>
        <w:rPr>
          <w:b/>
          <w:sz w:val="20"/>
          <w:szCs w:val="20"/>
        </w:rPr>
      </w:pPr>
      <w:r w:rsidRPr="003D1755">
        <w:rPr>
          <w:b/>
          <w:sz w:val="20"/>
          <w:szCs w:val="20"/>
        </w:rPr>
        <w:t>Spa</w:t>
      </w:r>
    </w:p>
    <w:p w14:paraId="3EB0CA66" w14:textId="77777777" w:rsidR="00481F80" w:rsidRDefault="00481F80" w:rsidP="00481F8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F51923C" w14:textId="77777777" w:rsidR="00481F80" w:rsidRDefault="00481F80" w:rsidP="00481F80">
      <w:pPr>
        <w:pStyle w:val="BodyText"/>
        <w:rPr>
          <w:sz w:val="20"/>
          <w:szCs w:val="20"/>
        </w:rPr>
      </w:pPr>
      <w:r>
        <w:rPr>
          <w:sz w:val="20"/>
          <w:szCs w:val="20"/>
        </w:rPr>
        <w:t>Bathers = 12</w:t>
      </w:r>
    </w:p>
    <w:p w14:paraId="1763BFD9" w14:textId="77777777" w:rsidR="00481F80" w:rsidRDefault="00481F80" w:rsidP="00481F80">
      <w:pPr>
        <w:pStyle w:val="BodyText"/>
        <w:rPr>
          <w:sz w:val="20"/>
          <w:szCs w:val="20"/>
        </w:rPr>
      </w:pPr>
      <w:r>
        <w:rPr>
          <w:sz w:val="20"/>
          <w:szCs w:val="20"/>
        </w:rPr>
        <w:t xml:space="preserve">Minimum flow = 60gpm </w:t>
      </w:r>
    </w:p>
    <w:p w14:paraId="68C39636" w14:textId="77777777" w:rsidR="00481F80" w:rsidRPr="003D1755" w:rsidRDefault="00481F80" w:rsidP="00481F80">
      <w:pPr>
        <w:pStyle w:val="BodyText"/>
        <w:rPr>
          <w:b/>
          <w:sz w:val="20"/>
          <w:szCs w:val="20"/>
        </w:rPr>
      </w:pPr>
      <w:r w:rsidRPr="003D1755">
        <w:rPr>
          <w:b/>
          <w:sz w:val="20"/>
          <w:szCs w:val="20"/>
        </w:rPr>
        <w:t>Interactive Water Feature</w:t>
      </w:r>
    </w:p>
    <w:p w14:paraId="3266802B" w14:textId="77777777" w:rsidR="00481F80" w:rsidRDefault="00481F80" w:rsidP="00481F8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214FB057" w14:textId="77777777" w:rsidR="00481F80" w:rsidRDefault="00481F80" w:rsidP="00481F80">
      <w:pPr>
        <w:pStyle w:val="BodyText"/>
        <w:rPr>
          <w:sz w:val="20"/>
          <w:szCs w:val="20"/>
        </w:rPr>
      </w:pPr>
      <w:r>
        <w:rPr>
          <w:sz w:val="20"/>
          <w:szCs w:val="20"/>
        </w:rPr>
        <w:t>Bathers = 25</w:t>
      </w:r>
    </w:p>
    <w:p w14:paraId="092CAE5C" w14:textId="47A55875" w:rsidR="00481F80" w:rsidRDefault="00481F80" w:rsidP="00481F80">
      <w:pPr>
        <w:pStyle w:val="BodyText"/>
        <w:rPr>
          <w:sz w:val="20"/>
          <w:szCs w:val="20"/>
        </w:rPr>
      </w:pPr>
      <w:r>
        <w:rPr>
          <w:sz w:val="20"/>
          <w:szCs w:val="20"/>
        </w:rPr>
        <w:lastRenderedPageBreak/>
        <w:t>Potential flow = 125gp</w:t>
      </w:r>
    </w:p>
    <w:sectPr w:rsidR="00481F80"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529B" w14:textId="77777777" w:rsidR="00E90284" w:rsidRDefault="00E90284" w:rsidP="00EE4618">
      <w:pPr>
        <w:spacing w:before="0"/>
      </w:pPr>
      <w:r>
        <w:separator/>
      </w:r>
    </w:p>
  </w:endnote>
  <w:endnote w:type="continuationSeparator" w:id="0">
    <w:p w14:paraId="3DAE87CC" w14:textId="77777777" w:rsidR="00E90284" w:rsidRDefault="00E90284"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675359" w:rsidRDefault="00675359">
        <w:pPr>
          <w:pStyle w:val="Footer"/>
          <w:jc w:val="center"/>
        </w:pPr>
        <w:r>
          <w:fldChar w:fldCharType="begin"/>
        </w:r>
        <w:r>
          <w:instrText xml:space="preserve"> PAGE   \* MERGEFORMAT </w:instrText>
        </w:r>
        <w:r>
          <w:fldChar w:fldCharType="separate"/>
        </w:r>
        <w:r w:rsidR="002F0504">
          <w:rPr>
            <w:noProof/>
          </w:rPr>
          <w:t>14</w:t>
        </w:r>
        <w:r>
          <w:rPr>
            <w:noProof/>
          </w:rPr>
          <w:fldChar w:fldCharType="end"/>
        </w:r>
      </w:p>
    </w:sdtContent>
  </w:sdt>
  <w:p w14:paraId="0848CA9C" w14:textId="77777777" w:rsidR="00675359" w:rsidRDefault="0067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8138" w14:textId="77777777" w:rsidR="00E90284" w:rsidRDefault="00E90284" w:rsidP="00EE4618">
      <w:pPr>
        <w:spacing w:before="0"/>
      </w:pPr>
      <w:r>
        <w:separator/>
      </w:r>
    </w:p>
  </w:footnote>
  <w:footnote w:type="continuationSeparator" w:id="0">
    <w:p w14:paraId="4294AEFB" w14:textId="77777777" w:rsidR="00E90284" w:rsidRDefault="00E90284"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675359" w:rsidRPr="0010268F" w:rsidRDefault="00675359" w:rsidP="00A5787E">
    <w:pPr>
      <w:tabs>
        <w:tab w:val="left" w:pos="3060"/>
        <w:tab w:val="left" w:pos="8370"/>
      </w:tabs>
      <w:spacing w:before="0" w:beforeAutospacing="0"/>
      <w:rPr>
        <w:rFonts w:ascii="Arial" w:eastAsia="Times New Roman" w:hAnsi="Arial" w:cs="Arial"/>
        <w:b/>
        <w:sz w:val="18"/>
        <w:szCs w:val="18"/>
      </w:rPr>
    </w:pPr>
  </w:p>
  <w:p w14:paraId="62C37AA1" w14:textId="05CAB228" w:rsidR="00675359" w:rsidRDefault="00675359" w:rsidP="00EF0752">
    <w:pPr>
      <w:tabs>
        <w:tab w:val="left" w:pos="8100"/>
      </w:tabs>
      <w:spacing w:before="0" w:beforeAutospacing="0"/>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INTERACTIVE WATER FEATURE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EF0752">
      <w:rPr>
        <w:rFonts w:ascii="Arial" w:eastAsia="Times New Roman" w:hAnsi="Arial" w:cs="Arial"/>
        <w:b/>
        <w:sz w:val="18"/>
        <w:szCs w:val="18"/>
      </w:rPr>
      <w:t xml:space="preserve"> (REVISED MAY 1, 2024)</w:t>
    </w:r>
  </w:p>
  <w:tbl>
    <w:tblPr>
      <w:tblStyle w:val="TableGrid"/>
      <w:tblW w:w="0" w:type="auto"/>
      <w:tblLook w:val="04A0" w:firstRow="1" w:lastRow="0" w:firstColumn="1" w:lastColumn="0" w:noHBand="0" w:noVBand="1"/>
    </w:tblPr>
    <w:tblGrid>
      <w:gridCol w:w="895"/>
      <w:gridCol w:w="6930"/>
      <w:gridCol w:w="1170"/>
      <w:gridCol w:w="1795"/>
    </w:tblGrid>
    <w:tr w:rsidR="00675359" w:rsidRPr="0010268F" w14:paraId="0848CA99" w14:textId="77777777" w:rsidTr="00B971DC">
      <w:tc>
        <w:tcPr>
          <w:tcW w:w="895" w:type="dxa"/>
        </w:tcPr>
        <w:p w14:paraId="15E187D9" w14:textId="77777777" w:rsidR="00675359" w:rsidRPr="0010268F" w:rsidRDefault="00675359"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76D3E50" w:rsidR="00675359" w:rsidRPr="0010268F" w:rsidRDefault="00675359"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675359" w:rsidRPr="0010268F" w:rsidRDefault="00675359"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01B0D02D" w:rsidR="00675359" w:rsidRPr="0010268F" w:rsidRDefault="00675359"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2F0504">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675359" w:rsidRPr="00DF484E" w:rsidRDefault="00675359"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675359" w:rsidRPr="00EE4618" w:rsidRDefault="00675359" w:rsidP="00D715BD">
    <w:pPr>
      <w:spacing w:before="0" w:beforeAutospacing="0" w:line="204" w:lineRule="auto"/>
      <w:jc w:val="center"/>
      <w:rPr>
        <w:rFonts w:ascii="Arial" w:eastAsia="Times New Roman" w:hAnsi="Arial" w:cs="Arial"/>
        <w:b/>
        <w:sz w:val="18"/>
        <w:szCs w:val="18"/>
      </w:rPr>
    </w:pPr>
  </w:p>
  <w:p w14:paraId="0848CAAE" w14:textId="6C066C97" w:rsidR="00675359" w:rsidRPr="00332AB4" w:rsidRDefault="00675359" w:rsidP="00EF0752">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sidR="002F0504">
      <w:rPr>
        <w:rFonts w:ascii="Arial" w:eastAsia="Times New Roman" w:hAnsi="Arial" w:cs="Arial"/>
        <w:b/>
        <w:sz w:val="18"/>
        <w:szCs w:val="18"/>
      </w:rPr>
      <w:t xml:space="preserve">PUBLIC </w:t>
    </w:r>
    <w:r>
      <w:rPr>
        <w:rFonts w:ascii="Arial" w:eastAsia="Times New Roman" w:hAnsi="Arial" w:cs="Arial"/>
        <w:b/>
        <w:sz w:val="18"/>
        <w:szCs w:val="18"/>
      </w:rPr>
      <w:t xml:space="preserve">INTERACTIVE WATER FEATURE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EF0752">
      <w:rPr>
        <w:rFonts w:ascii="Arial" w:eastAsia="Times New Roman" w:hAnsi="Arial" w:cs="Arial"/>
        <w:b/>
        <w:sz w:val="18"/>
        <w:szCs w:val="18"/>
      </w:rPr>
      <w:t xml:space="preserve"> (REVISED MAY 1,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4076C"/>
    <w:rsid w:val="0004117E"/>
    <w:rsid w:val="00043F83"/>
    <w:rsid w:val="00056AC1"/>
    <w:rsid w:val="00060209"/>
    <w:rsid w:val="00060F27"/>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24F2"/>
    <w:rsid w:val="000F415E"/>
    <w:rsid w:val="000F519B"/>
    <w:rsid w:val="000F78E4"/>
    <w:rsid w:val="0010268F"/>
    <w:rsid w:val="00112503"/>
    <w:rsid w:val="00131A59"/>
    <w:rsid w:val="0014392E"/>
    <w:rsid w:val="0014485E"/>
    <w:rsid w:val="00152595"/>
    <w:rsid w:val="001542CA"/>
    <w:rsid w:val="0016007E"/>
    <w:rsid w:val="00165D9C"/>
    <w:rsid w:val="00170CF8"/>
    <w:rsid w:val="00170EFB"/>
    <w:rsid w:val="0017482F"/>
    <w:rsid w:val="0017496A"/>
    <w:rsid w:val="001816F8"/>
    <w:rsid w:val="00186879"/>
    <w:rsid w:val="00192998"/>
    <w:rsid w:val="001947AA"/>
    <w:rsid w:val="001950AA"/>
    <w:rsid w:val="001A5D90"/>
    <w:rsid w:val="001B11BA"/>
    <w:rsid w:val="001B725B"/>
    <w:rsid w:val="001D2970"/>
    <w:rsid w:val="001D66A6"/>
    <w:rsid w:val="001F00B1"/>
    <w:rsid w:val="001F0C72"/>
    <w:rsid w:val="0021019A"/>
    <w:rsid w:val="00213620"/>
    <w:rsid w:val="002141F7"/>
    <w:rsid w:val="00226A4D"/>
    <w:rsid w:val="00237689"/>
    <w:rsid w:val="00257DA6"/>
    <w:rsid w:val="00260D47"/>
    <w:rsid w:val="00261A61"/>
    <w:rsid w:val="0026297A"/>
    <w:rsid w:val="00272DAE"/>
    <w:rsid w:val="0027777E"/>
    <w:rsid w:val="0028110E"/>
    <w:rsid w:val="00284153"/>
    <w:rsid w:val="002841D2"/>
    <w:rsid w:val="00284EF5"/>
    <w:rsid w:val="0029696E"/>
    <w:rsid w:val="002A023B"/>
    <w:rsid w:val="002A6A45"/>
    <w:rsid w:val="002C13CA"/>
    <w:rsid w:val="002C2751"/>
    <w:rsid w:val="002E2658"/>
    <w:rsid w:val="002E5144"/>
    <w:rsid w:val="002E6AFC"/>
    <w:rsid w:val="002F0504"/>
    <w:rsid w:val="002F604F"/>
    <w:rsid w:val="00311AD3"/>
    <w:rsid w:val="00316661"/>
    <w:rsid w:val="0031791F"/>
    <w:rsid w:val="00327A7C"/>
    <w:rsid w:val="00330B61"/>
    <w:rsid w:val="00332AB4"/>
    <w:rsid w:val="0034591E"/>
    <w:rsid w:val="003501B6"/>
    <w:rsid w:val="00350AFC"/>
    <w:rsid w:val="00357285"/>
    <w:rsid w:val="003658BB"/>
    <w:rsid w:val="003706EC"/>
    <w:rsid w:val="00385480"/>
    <w:rsid w:val="0038599A"/>
    <w:rsid w:val="0039614F"/>
    <w:rsid w:val="003967D0"/>
    <w:rsid w:val="003B1725"/>
    <w:rsid w:val="003B779C"/>
    <w:rsid w:val="003C5457"/>
    <w:rsid w:val="003C7A9C"/>
    <w:rsid w:val="003D0BCC"/>
    <w:rsid w:val="003F00DB"/>
    <w:rsid w:val="003F3107"/>
    <w:rsid w:val="003F5101"/>
    <w:rsid w:val="0040016A"/>
    <w:rsid w:val="00410F83"/>
    <w:rsid w:val="0041192D"/>
    <w:rsid w:val="00423DDF"/>
    <w:rsid w:val="00425698"/>
    <w:rsid w:val="00444BEB"/>
    <w:rsid w:val="00445A0B"/>
    <w:rsid w:val="0045758E"/>
    <w:rsid w:val="00457E25"/>
    <w:rsid w:val="00460181"/>
    <w:rsid w:val="00463751"/>
    <w:rsid w:val="00463F00"/>
    <w:rsid w:val="0047055A"/>
    <w:rsid w:val="00477859"/>
    <w:rsid w:val="00481F80"/>
    <w:rsid w:val="0049240F"/>
    <w:rsid w:val="004A01A0"/>
    <w:rsid w:val="004A169A"/>
    <w:rsid w:val="004A17AB"/>
    <w:rsid w:val="004A5EA3"/>
    <w:rsid w:val="004B08EB"/>
    <w:rsid w:val="004B6FB2"/>
    <w:rsid w:val="004C0907"/>
    <w:rsid w:val="004C2542"/>
    <w:rsid w:val="004F68E7"/>
    <w:rsid w:val="004F7BB7"/>
    <w:rsid w:val="004F7F63"/>
    <w:rsid w:val="00514A1B"/>
    <w:rsid w:val="00522FA5"/>
    <w:rsid w:val="00536477"/>
    <w:rsid w:val="005548B2"/>
    <w:rsid w:val="00557529"/>
    <w:rsid w:val="005707FC"/>
    <w:rsid w:val="00572CFD"/>
    <w:rsid w:val="0057701F"/>
    <w:rsid w:val="00582BE1"/>
    <w:rsid w:val="00593806"/>
    <w:rsid w:val="00597DF3"/>
    <w:rsid w:val="005A2F1D"/>
    <w:rsid w:val="005B6397"/>
    <w:rsid w:val="005B65FD"/>
    <w:rsid w:val="005D51F8"/>
    <w:rsid w:val="005E360B"/>
    <w:rsid w:val="005E4866"/>
    <w:rsid w:val="005E6110"/>
    <w:rsid w:val="005F36F8"/>
    <w:rsid w:val="005F6F9A"/>
    <w:rsid w:val="00605618"/>
    <w:rsid w:val="00620B13"/>
    <w:rsid w:val="00620C61"/>
    <w:rsid w:val="00622736"/>
    <w:rsid w:val="006277D5"/>
    <w:rsid w:val="006401C9"/>
    <w:rsid w:val="006626A4"/>
    <w:rsid w:val="006724D4"/>
    <w:rsid w:val="00673D2D"/>
    <w:rsid w:val="00675359"/>
    <w:rsid w:val="00694298"/>
    <w:rsid w:val="006961B7"/>
    <w:rsid w:val="006967A6"/>
    <w:rsid w:val="00696CC9"/>
    <w:rsid w:val="006A429F"/>
    <w:rsid w:val="006B209D"/>
    <w:rsid w:val="006D4B89"/>
    <w:rsid w:val="006D6EC1"/>
    <w:rsid w:val="006D7EA5"/>
    <w:rsid w:val="006E53FD"/>
    <w:rsid w:val="006F5907"/>
    <w:rsid w:val="006F5CCA"/>
    <w:rsid w:val="006F743B"/>
    <w:rsid w:val="007033F3"/>
    <w:rsid w:val="00706D58"/>
    <w:rsid w:val="007078F2"/>
    <w:rsid w:val="00713381"/>
    <w:rsid w:val="00713948"/>
    <w:rsid w:val="00720BF3"/>
    <w:rsid w:val="007215F5"/>
    <w:rsid w:val="007365AE"/>
    <w:rsid w:val="0075583A"/>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4B82"/>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36734"/>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5787E"/>
    <w:rsid w:val="00A57EC1"/>
    <w:rsid w:val="00A67ED4"/>
    <w:rsid w:val="00A97CEA"/>
    <w:rsid w:val="00AA5A7F"/>
    <w:rsid w:val="00AA6FC3"/>
    <w:rsid w:val="00AA7227"/>
    <w:rsid w:val="00AB6877"/>
    <w:rsid w:val="00AC1172"/>
    <w:rsid w:val="00AC2889"/>
    <w:rsid w:val="00AC487F"/>
    <w:rsid w:val="00AD5EC7"/>
    <w:rsid w:val="00AE2CA7"/>
    <w:rsid w:val="00AF19BD"/>
    <w:rsid w:val="00AF54C5"/>
    <w:rsid w:val="00B03B98"/>
    <w:rsid w:val="00B131B1"/>
    <w:rsid w:val="00B16E3E"/>
    <w:rsid w:val="00B36287"/>
    <w:rsid w:val="00B421E6"/>
    <w:rsid w:val="00B53AA5"/>
    <w:rsid w:val="00B57A08"/>
    <w:rsid w:val="00B653D6"/>
    <w:rsid w:val="00B72E30"/>
    <w:rsid w:val="00B73E52"/>
    <w:rsid w:val="00B744B2"/>
    <w:rsid w:val="00B80E2A"/>
    <w:rsid w:val="00B834EB"/>
    <w:rsid w:val="00B84937"/>
    <w:rsid w:val="00B86526"/>
    <w:rsid w:val="00B90ACB"/>
    <w:rsid w:val="00B971DC"/>
    <w:rsid w:val="00BA0468"/>
    <w:rsid w:val="00BA06C4"/>
    <w:rsid w:val="00BA18A1"/>
    <w:rsid w:val="00BB750F"/>
    <w:rsid w:val="00BC1589"/>
    <w:rsid w:val="00BC3399"/>
    <w:rsid w:val="00BD270C"/>
    <w:rsid w:val="00BD3C7A"/>
    <w:rsid w:val="00BD7B32"/>
    <w:rsid w:val="00BE160F"/>
    <w:rsid w:val="00BF6D56"/>
    <w:rsid w:val="00C11CFF"/>
    <w:rsid w:val="00C11D1E"/>
    <w:rsid w:val="00C1533C"/>
    <w:rsid w:val="00C20B0A"/>
    <w:rsid w:val="00C20B2D"/>
    <w:rsid w:val="00C33E09"/>
    <w:rsid w:val="00C36638"/>
    <w:rsid w:val="00C41AD2"/>
    <w:rsid w:val="00C4790D"/>
    <w:rsid w:val="00C50EA7"/>
    <w:rsid w:val="00C52D30"/>
    <w:rsid w:val="00C66102"/>
    <w:rsid w:val="00C67137"/>
    <w:rsid w:val="00C736B4"/>
    <w:rsid w:val="00C907A6"/>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57F61"/>
    <w:rsid w:val="00D6057F"/>
    <w:rsid w:val="00D678E3"/>
    <w:rsid w:val="00D715BD"/>
    <w:rsid w:val="00D73386"/>
    <w:rsid w:val="00D75346"/>
    <w:rsid w:val="00D7752D"/>
    <w:rsid w:val="00DB09EE"/>
    <w:rsid w:val="00DB634F"/>
    <w:rsid w:val="00DC0ED8"/>
    <w:rsid w:val="00DC1B42"/>
    <w:rsid w:val="00DC76E9"/>
    <w:rsid w:val="00DD03A5"/>
    <w:rsid w:val="00DD095D"/>
    <w:rsid w:val="00DE1476"/>
    <w:rsid w:val="00DE2B6C"/>
    <w:rsid w:val="00DE656E"/>
    <w:rsid w:val="00DE6C03"/>
    <w:rsid w:val="00DF484E"/>
    <w:rsid w:val="00E21B53"/>
    <w:rsid w:val="00E267CD"/>
    <w:rsid w:val="00E2691E"/>
    <w:rsid w:val="00E311A5"/>
    <w:rsid w:val="00E341D9"/>
    <w:rsid w:val="00E46E2E"/>
    <w:rsid w:val="00E52BFD"/>
    <w:rsid w:val="00E5760E"/>
    <w:rsid w:val="00E61338"/>
    <w:rsid w:val="00E61579"/>
    <w:rsid w:val="00E61830"/>
    <w:rsid w:val="00E67D89"/>
    <w:rsid w:val="00E90284"/>
    <w:rsid w:val="00EA035A"/>
    <w:rsid w:val="00EA04C8"/>
    <w:rsid w:val="00EA427A"/>
    <w:rsid w:val="00EB1798"/>
    <w:rsid w:val="00EC5BBB"/>
    <w:rsid w:val="00ED4AED"/>
    <w:rsid w:val="00ED71BB"/>
    <w:rsid w:val="00EE4618"/>
    <w:rsid w:val="00EE760A"/>
    <w:rsid w:val="00EF0752"/>
    <w:rsid w:val="00EF19CE"/>
    <w:rsid w:val="00EF1B8E"/>
    <w:rsid w:val="00F03406"/>
    <w:rsid w:val="00F07A21"/>
    <w:rsid w:val="00F146C6"/>
    <w:rsid w:val="00F15515"/>
    <w:rsid w:val="00F20646"/>
    <w:rsid w:val="00F253C2"/>
    <w:rsid w:val="00F27268"/>
    <w:rsid w:val="00F27E3C"/>
    <w:rsid w:val="00F322BA"/>
    <w:rsid w:val="00F42A1B"/>
    <w:rsid w:val="00F42EC7"/>
    <w:rsid w:val="00F44ABD"/>
    <w:rsid w:val="00F62BD6"/>
    <w:rsid w:val="00F640C9"/>
    <w:rsid w:val="00F643FA"/>
    <w:rsid w:val="00F6565B"/>
    <w:rsid w:val="00F73AFB"/>
    <w:rsid w:val="00F85030"/>
    <w:rsid w:val="00F97A46"/>
    <w:rsid w:val="00FA2EB2"/>
    <w:rsid w:val="00FB04FB"/>
    <w:rsid w:val="00FB3A2B"/>
    <w:rsid w:val="00FB42F8"/>
    <w:rsid w:val="00FC1C99"/>
    <w:rsid w:val="00FC2BFF"/>
    <w:rsid w:val="00FC6754"/>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8E8F8541-5AA8-4593-8A29-33FB92EF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7832</Words>
  <Characters>44648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8</cp:revision>
  <cp:lastPrinted>2016-10-19T16:35:00Z</cp:lastPrinted>
  <dcterms:created xsi:type="dcterms:W3CDTF">2024-04-28T11:41:00Z</dcterms:created>
  <dcterms:modified xsi:type="dcterms:W3CDTF">2024-04-29T11:29:00Z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