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40E4E" w14:textId="77777777" w:rsidR="006709A8" w:rsidRDefault="00D35DBC"/>
    <w:p w14:paraId="20913F84" w14:textId="53237648" w:rsidR="0016048F" w:rsidRDefault="00E95022" w:rsidP="00E95022">
      <w:pPr>
        <w:tabs>
          <w:tab w:val="left" w:pos="2640"/>
          <w:tab w:val="center" w:pos="4680"/>
          <w:tab w:val="right" w:pos="9360"/>
        </w:tabs>
        <w:rPr>
          <w:rFonts w:ascii="Arial" w:hAnsi="Arial" w:cs="Arial"/>
          <w:sz w:val="24"/>
          <w:szCs w:val="24"/>
        </w:rPr>
      </w:pPr>
      <w:r w:rsidRPr="00E95022">
        <w:rPr>
          <w:rFonts w:ascii="Arial" w:hAnsi="Arial" w:cs="Arial"/>
          <w:sz w:val="24"/>
          <w:szCs w:val="24"/>
        </w:rPr>
        <w:t xml:space="preserve">The purpose of the Subcontracting Guidelines is to assist contract managers and supervisors with </w:t>
      </w:r>
      <w:r w:rsidR="00656501">
        <w:rPr>
          <w:rFonts w:ascii="Arial" w:hAnsi="Arial" w:cs="Arial"/>
          <w:sz w:val="24"/>
          <w:szCs w:val="24"/>
        </w:rPr>
        <w:t>the subcontracting process</w:t>
      </w:r>
      <w:r w:rsidR="0016048F">
        <w:rPr>
          <w:rFonts w:ascii="Arial" w:hAnsi="Arial" w:cs="Arial"/>
          <w:sz w:val="24"/>
          <w:szCs w:val="24"/>
        </w:rPr>
        <w:t xml:space="preserve"> as well as provide</w:t>
      </w:r>
      <w:r w:rsidR="00656501">
        <w:rPr>
          <w:rFonts w:ascii="Arial" w:hAnsi="Arial" w:cs="Arial"/>
          <w:sz w:val="24"/>
          <w:szCs w:val="24"/>
        </w:rPr>
        <w:t xml:space="preserve"> instructions for </w:t>
      </w:r>
      <w:r w:rsidRPr="00E95022">
        <w:rPr>
          <w:rFonts w:ascii="Arial" w:hAnsi="Arial" w:cs="Arial"/>
          <w:sz w:val="24"/>
          <w:szCs w:val="24"/>
        </w:rPr>
        <w:t>completing the Subcontracting Request Form</w:t>
      </w:r>
      <w:r w:rsidR="0016048F">
        <w:rPr>
          <w:rFonts w:ascii="Arial" w:hAnsi="Arial" w:cs="Arial"/>
          <w:sz w:val="24"/>
          <w:szCs w:val="24"/>
        </w:rPr>
        <w:t xml:space="preserve">. </w:t>
      </w:r>
    </w:p>
    <w:p w14:paraId="0F5E26DE" w14:textId="77777777" w:rsidR="0016048F" w:rsidRDefault="0016048F" w:rsidP="00E95022">
      <w:pPr>
        <w:tabs>
          <w:tab w:val="left" w:pos="2640"/>
          <w:tab w:val="center" w:pos="4680"/>
          <w:tab w:val="right" w:pos="9360"/>
        </w:tabs>
        <w:rPr>
          <w:rFonts w:ascii="Arial" w:hAnsi="Arial" w:cs="Arial"/>
          <w:sz w:val="24"/>
          <w:szCs w:val="24"/>
        </w:rPr>
      </w:pPr>
    </w:p>
    <w:p w14:paraId="1B7C3CCD" w14:textId="7946C51A" w:rsidR="0016048F" w:rsidRPr="004F49C8" w:rsidRDefault="0016048F" w:rsidP="00E95022">
      <w:pPr>
        <w:tabs>
          <w:tab w:val="left" w:pos="2640"/>
          <w:tab w:val="center" w:pos="4680"/>
          <w:tab w:val="right" w:pos="9360"/>
        </w:tabs>
        <w:rPr>
          <w:rFonts w:ascii="Arial" w:hAnsi="Arial" w:cs="Arial"/>
          <w:b/>
          <w:bCs/>
          <w:sz w:val="24"/>
          <w:szCs w:val="24"/>
          <w:u w:val="single"/>
        </w:rPr>
      </w:pPr>
      <w:r w:rsidRPr="004F49C8">
        <w:rPr>
          <w:rFonts w:ascii="Arial" w:hAnsi="Arial" w:cs="Arial"/>
          <w:b/>
          <w:bCs/>
          <w:sz w:val="24"/>
          <w:szCs w:val="24"/>
          <w:u w:val="single"/>
        </w:rPr>
        <w:t>BACKGROUND</w:t>
      </w:r>
    </w:p>
    <w:p w14:paraId="42159B14" w14:textId="127D7ACE" w:rsidR="00E95022" w:rsidRPr="00E95022" w:rsidRDefault="0016048F" w:rsidP="00E95022">
      <w:pPr>
        <w:tabs>
          <w:tab w:val="left" w:pos="2640"/>
          <w:tab w:val="center" w:pos="4680"/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</w:t>
      </w:r>
      <w:r w:rsidR="00E95022" w:rsidRPr="00E95022">
        <w:rPr>
          <w:rFonts w:ascii="Arial" w:hAnsi="Arial" w:cs="Arial"/>
          <w:sz w:val="24"/>
          <w:szCs w:val="24"/>
        </w:rPr>
        <w:t xml:space="preserve"> DOHP 250-14, subcontracting is defined as, </w:t>
      </w:r>
      <w:r w:rsidR="00E95022" w:rsidRPr="00E95022">
        <w:rPr>
          <w:rFonts w:ascii="Arial" w:hAnsi="Arial" w:cs="Arial"/>
          <w:i/>
          <w:sz w:val="24"/>
          <w:szCs w:val="24"/>
        </w:rPr>
        <w:t xml:space="preserve">“When a DOH </w:t>
      </w:r>
      <w:r w:rsidR="007F0DF3">
        <w:rPr>
          <w:rFonts w:ascii="Arial" w:hAnsi="Arial" w:cs="Arial"/>
          <w:i/>
          <w:sz w:val="24"/>
          <w:szCs w:val="24"/>
        </w:rPr>
        <w:t>primary contractor</w:t>
      </w:r>
      <w:r w:rsidR="00E95022" w:rsidRPr="00E95022">
        <w:rPr>
          <w:rFonts w:ascii="Arial" w:hAnsi="Arial" w:cs="Arial"/>
          <w:i/>
          <w:sz w:val="24"/>
          <w:szCs w:val="24"/>
        </w:rPr>
        <w:t xml:space="preserve"> makes a written agreement with another provider to perform part of the tasks or work covered in a DOH contract.”</w:t>
      </w:r>
      <w:r w:rsidR="00E95022" w:rsidRPr="00E95022">
        <w:rPr>
          <w:rFonts w:ascii="Arial" w:hAnsi="Arial" w:cs="Arial"/>
          <w:sz w:val="24"/>
          <w:szCs w:val="24"/>
        </w:rPr>
        <w:t xml:space="preserve">  A subcontractor’s IRS status, i.e.  self-employed, professional affiliations or associations do not exclude providers from following this process.  The DOH policy also prevents </w:t>
      </w:r>
      <w:r w:rsidR="007F0DF3">
        <w:rPr>
          <w:rFonts w:ascii="Arial" w:hAnsi="Arial" w:cs="Arial"/>
          <w:sz w:val="24"/>
          <w:szCs w:val="24"/>
        </w:rPr>
        <w:t>primary contractor</w:t>
      </w:r>
      <w:r w:rsidR="00E95022" w:rsidRPr="00E95022">
        <w:rPr>
          <w:rFonts w:ascii="Arial" w:hAnsi="Arial" w:cs="Arial"/>
          <w:sz w:val="24"/>
          <w:szCs w:val="24"/>
        </w:rPr>
        <w:t xml:space="preserve">s from subcontracting 100% of the work.  </w:t>
      </w:r>
      <w:r w:rsidR="007F0DF3">
        <w:rPr>
          <w:rFonts w:ascii="Arial" w:hAnsi="Arial" w:cs="Arial"/>
          <w:sz w:val="24"/>
          <w:szCs w:val="24"/>
        </w:rPr>
        <w:t>Primary contractor</w:t>
      </w:r>
      <w:r w:rsidR="00E95022" w:rsidRPr="00E95022">
        <w:rPr>
          <w:rFonts w:ascii="Arial" w:hAnsi="Arial" w:cs="Arial"/>
          <w:sz w:val="24"/>
          <w:szCs w:val="24"/>
        </w:rPr>
        <w:t xml:space="preserve">s must remain responsible for all contract performance. </w:t>
      </w:r>
    </w:p>
    <w:p w14:paraId="76C989F9" w14:textId="5AEBB8EB" w:rsidR="0016048F" w:rsidRDefault="00E95022" w:rsidP="00E95022">
      <w:pPr>
        <w:tabs>
          <w:tab w:val="left" w:pos="2640"/>
          <w:tab w:val="center" w:pos="4680"/>
          <w:tab w:val="right" w:pos="9360"/>
        </w:tabs>
        <w:rPr>
          <w:rFonts w:ascii="Arial" w:hAnsi="Arial" w:cs="Arial"/>
          <w:sz w:val="24"/>
          <w:szCs w:val="24"/>
        </w:rPr>
      </w:pPr>
      <w:r w:rsidRPr="00E95022">
        <w:rPr>
          <w:rFonts w:ascii="Arial" w:hAnsi="Arial" w:cs="Arial"/>
          <w:sz w:val="24"/>
          <w:szCs w:val="24"/>
        </w:rPr>
        <w:t xml:space="preserve">Division/Office/CHD contract managers may not approve any subcontractor not having an acceptable history with either DOH or the Department of Management Services.  The Attachment I of the contract </w:t>
      </w:r>
      <w:r w:rsidR="009A329B">
        <w:rPr>
          <w:rFonts w:ascii="Arial" w:hAnsi="Arial" w:cs="Arial"/>
          <w:sz w:val="24"/>
          <w:szCs w:val="24"/>
        </w:rPr>
        <w:t>must</w:t>
      </w:r>
      <w:r w:rsidR="009A329B" w:rsidRPr="00E95022">
        <w:rPr>
          <w:rFonts w:ascii="Arial" w:hAnsi="Arial" w:cs="Arial"/>
          <w:sz w:val="24"/>
          <w:szCs w:val="24"/>
        </w:rPr>
        <w:t xml:space="preserve"> </w:t>
      </w:r>
      <w:r w:rsidRPr="00E95022">
        <w:rPr>
          <w:rFonts w:ascii="Arial" w:hAnsi="Arial" w:cs="Arial"/>
          <w:sz w:val="24"/>
          <w:szCs w:val="24"/>
        </w:rPr>
        <w:t>include language allowing subcontracting and the subcontract must adopt the terms and conditions of the standard contract.</w:t>
      </w:r>
    </w:p>
    <w:p w14:paraId="2021E611" w14:textId="77777777" w:rsidR="0016048F" w:rsidRDefault="0016048F" w:rsidP="00E95022">
      <w:pPr>
        <w:tabs>
          <w:tab w:val="left" w:pos="2640"/>
          <w:tab w:val="center" w:pos="4680"/>
          <w:tab w:val="right" w:pos="9360"/>
        </w:tabs>
        <w:rPr>
          <w:rFonts w:ascii="Arial" w:hAnsi="Arial" w:cs="Arial"/>
          <w:sz w:val="24"/>
          <w:szCs w:val="24"/>
        </w:rPr>
      </w:pPr>
    </w:p>
    <w:p w14:paraId="51EB38D0" w14:textId="476DD0B0" w:rsidR="00E95022" w:rsidRPr="004F49C8" w:rsidRDefault="0016048F" w:rsidP="00E95022">
      <w:pPr>
        <w:tabs>
          <w:tab w:val="left" w:pos="2640"/>
          <w:tab w:val="center" w:pos="4680"/>
          <w:tab w:val="right" w:pos="9360"/>
        </w:tabs>
        <w:rPr>
          <w:rFonts w:ascii="Arial" w:hAnsi="Arial" w:cs="Arial"/>
          <w:b/>
          <w:bCs/>
          <w:sz w:val="24"/>
          <w:szCs w:val="24"/>
          <w:u w:val="single"/>
        </w:rPr>
      </w:pPr>
      <w:r w:rsidRPr="004F49C8">
        <w:rPr>
          <w:rFonts w:ascii="Arial" w:hAnsi="Arial" w:cs="Arial"/>
          <w:b/>
          <w:bCs/>
          <w:sz w:val="24"/>
          <w:szCs w:val="24"/>
          <w:u w:val="single"/>
        </w:rPr>
        <w:t>GUIDELINES</w:t>
      </w:r>
      <w:r w:rsidR="00E95022" w:rsidRPr="004F49C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47EF68A4" w14:textId="05EF37DA" w:rsidR="00E95022" w:rsidRPr="00E95022" w:rsidRDefault="00E95022" w:rsidP="00E95022">
      <w:pPr>
        <w:tabs>
          <w:tab w:val="left" w:pos="2640"/>
          <w:tab w:val="center" w:pos="4680"/>
          <w:tab w:val="right" w:pos="9360"/>
        </w:tabs>
        <w:rPr>
          <w:rFonts w:ascii="Arial" w:hAnsi="Arial" w:cs="Arial"/>
          <w:sz w:val="24"/>
          <w:szCs w:val="24"/>
        </w:rPr>
      </w:pPr>
      <w:r w:rsidRPr="00E95022">
        <w:rPr>
          <w:rFonts w:ascii="Arial" w:hAnsi="Arial" w:cs="Arial"/>
          <w:sz w:val="24"/>
          <w:szCs w:val="24"/>
        </w:rPr>
        <w:t>The provider must request approval</w:t>
      </w:r>
      <w:r w:rsidR="009A329B">
        <w:rPr>
          <w:rFonts w:ascii="Arial" w:hAnsi="Arial" w:cs="Arial"/>
          <w:sz w:val="24"/>
          <w:szCs w:val="24"/>
        </w:rPr>
        <w:t xml:space="preserve"> to subcontract</w:t>
      </w:r>
      <w:r w:rsidRPr="00E95022">
        <w:rPr>
          <w:rFonts w:ascii="Arial" w:hAnsi="Arial" w:cs="Arial"/>
          <w:sz w:val="24"/>
          <w:szCs w:val="24"/>
        </w:rPr>
        <w:t xml:space="preserve"> from the Department.  Once the request is received, the contract manager must:</w:t>
      </w:r>
    </w:p>
    <w:p w14:paraId="468E36B1" w14:textId="0943E4F4" w:rsidR="00E95022" w:rsidRPr="00E95022" w:rsidRDefault="00A84FF6" w:rsidP="00E95022">
      <w:pPr>
        <w:pStyle w:val="ListParagraph"/>
        <w:numPr>
          <w:ilvl w:val="0"/>
          <w:numId w:val="1"/>
        </w:numPr>
        <w:tabs>
          <w:tab w:val="left" w:pos="2640"/>
          <w:tab w:val="center" w:pos="4680"/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Determine</w:t>
      </w:r>
      <w:r w:rsidRPr="00E950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whether or not </w:t>
      </w:r>
      <w:r w:rsidR="00E95022" w:rsidRPr="00E95022">
        <w:rPr>
          <w:rFonts w:ascii="Arial" w:hAnsi="Arial" w:cs="Arial"/>
          <w:sz w:val="24"/>
          <w:szCs w:val="24"/>
        </w:rPr>
        <w:t>the request is complian</w:t>
      </w:r>
      <w:r w:rsidR="0016048F">
        <w:rPr>
          <w:rFonts w:ascii="Arial" w:hAnsi="Arial" w:cs="Arial"/>
          <w:sz w:val="24"/>
          <w:szCs w:val="24"/>
        </w:rPr>
        <w:t>t</w:t>
      </w:r>
      <w:r w:rsidR="00E95022" w:rsidRPr="00E95022">
        <w:rPr>
          <w:rFonts w:ascii="Arial" w:hAnsi="Arial" w:cs="Arial"/>
          <w:sz w:val="24"/>
          <w:szCs w:val="24"/>
        </w:rPr>
        <w:t xml:space="preserve"> with the procurement </w:t>
      </w:r>
      <w:r w:rsidR="007A32B4">
        <w:rPr>
          <w:rFonts w:ascii="Arial" w:hAnsi="Arial" w:cs="Arial"/>
          <w:sz w:val="24"/>
          <w:szCs w:val="24"/>
        </w:rPr>
        <w:t xml:space="preserve">instrument </w:t>
      </w:r>
      <w:r w:rsidR="00E95022" w:rsidRPr="00E95022">
        <w:rPr>
          <w:rFonts w:ascii="Arial" w:hAnsi="Arial" w:cs="Arial"/>
          <w:sz w:val="24"/>
          <w:szCs w:val="24"/>
        </w:rPr>
        <w:t xml:space="preserve">and the Attachment 1 of the </w:t>
      </w:r>
      <w:r w:rsidR="007A32B4">
        <w:rPr>
          <w:rFonts w:ascii="Arial" w:hAnsi="Arial" w:cs="Arial"/>
          <w:sz w:val="24"/>
          <w:szCs w:val="24"/>
        </w:rPr>
        <w:t>c</w:t>
      </w:r>
      <w:r w:rsidR="00E95022" w:rsidRPr="00E95022">
        <w:rPr>
          <w:rFonts w:ascii="Arial" w:hAnsi="Arial" w:cs="Arial"/>
          <w:sz w:val="24"/>
          <w:szCs w:val="24"/>
        </w:rPr>
        <w:t xml:space="preserve">ontract. </w:t>
      </w:r>
      <w:r w:rsidR="0016048F">
        <w:rPr>
          <w:rFonts w:ascii="Arial" w:hAnsi="Arial" w:cs="Arial"/>
          <w:sz w:val="24"/>
          <w:szCs w:val="24"/>
        </w:rPr>
        <w:t>Thus, review the procurement and contract to determine if subcontracting is allowed.</w:t>
      </w:r>
    </w:p>
    <w:p w14:paraId="58D4F958" w14:textId="77777777" w:rsidR="00E95022" w:rsidRPr="00E95022" w:rsidRDefault="00E95022" w:rsidP="00E95022">
      <w:pPr>
        <w:pStyle w:val="ListParagraph"/>
        <w:tabs>
          <w:tab w:val="left" w:pos="2640"/>
          <w:tab w:val="center" w:pos="4680"/>
          <w:tab w:val="right" w:pos="9360"/>
        </w:tabs>
        <w:rPr>
          <w:rFonts w:ascii="Arial" w:hAnsi="Arial" w:cs="Arial"/>
          <w:sz w:val="24"/>
          <w:szCs w:val="24"/>
        </w:rPr>
      </w:pPr>
    </w:p>
    <w:p w14:paraId="3A44D3AA" w14:textId="77777777" w:rsidR="007A32B4" w:rsidRDefault="00E95022" w:rsidP="00E95022">
      <w:pPr>
        <w:pStyle w:val="ListParagraph"/>
        <w:numPr>
          <w:ilvl w:val="0"/>
          <w:numId w:val="1"/>
        </w:numPr>
        <w:tabs>
          <w:tab w:val="left" w:pos="2640"/>
          <w:tab w:val="center" w:pos="4680"/>
          <w:tab w:val="right" w:pos="9360"/>
        </w:tabs>
        <w:rPr>
          <w:rFonts w:ascii="Arial" w:hAnsi="Arial" w:cs="Arial"/>
          <w:sz w:val="24"/>
          <w:szCs w:val="24"/>
        </w:rPr>
      </w:pPr>
      <w:r w:rsidRPr="00E95022">
        <w:rPr>
          <w:rFonts w:ascii="Arial" w:hAnsi="Arial" w:cs="Arial"/>
          <w:sz w:val="24"/>
          <w:szCs w:val="24"/>
        </w:rPr>
        <w:t>Send the provider the</w:t>
      </w:r>
      <w:r w:rsidR="007A32B4">
        <w:rPr>
          <w:rFonts w:ascii="Arial" w:hAnsi="Arial" w:cs="Arial"/>
          <w:sz w:val="24"/>
          <w:szCs w:val="24"/>
        </w:rPr>
        <w:t xml:space="preserve"> following forms for completion:</w:t>
      </w:r>
    </w:p>
    <w:p w14:paraId="2329F0AA" w14:textId="0CB32B87" w:rsidR="003F4344" w:rsidRDefault="00E95022" w:rsidP="00F91921">
      <w:pPr>
        <w:pStyle w:val="ListParagraph"/>
        <w:numPr>
          <w:ilvl w:val="1"/>
          <w:numId w:val="1"/>
        </w:numPr>
        <w:tabs>
          <w:tab w:val="left" w:pos="2640"/>
          <w:tab w:val="center" w:pos="4680"/>
          <w:tab w:val="right" w:pos="9360"/>
        </w:tabs>
        <w:spacing w:before="240"/>
        <w:ind w:left="1080"/>
        <w:rPr>
          <w:rFonts w:ascii="Arial" w:hAnsi="Arial" w:cs="Arial"/>
          <w:sz w:val="24"/>
          <w:szCs w:val="24"/>
        </w:rPr>
      </w:pPr>
      <w:r w:rsidRPr="00E95022">
        <w:rPr>
          <w:rFonts w:ascii="Arial" w:hAnsi="Arial" w:cs="Arial"/>
          <w:sz w:val="24"/>
          <w:szCs w:val="24"/>
        </w:rPr>
        <w:t xml:space="preserve">Subcontracting Request </w:t>
      </w:r>
      <w:r w:rsidR="00536D00" w:rsidRPr="00E95022">
        <w:rPr>
          <w:rFonts w:ascii="Arial" w:hAnsi="Arial" w:cs="Arial"/>
          <w:sz w:val="24"/>
          <w:szCs w:val="24"/>
        </w:rPr>
        <w:t>Form</w:t>
      </w:r>
      <w:r w:rsidR="003F4344">
        <w:rPr>
          <w:rFonts w:ascii="Arial" w:hAnsi="Arial" w:cs="Arial"/>
          <w:sz w:val="24"/>
          <w:szCs w:val="24"/>
        </w:rPr>
        <w:t>;</w:t>
      </w:r>
    </w:p>
    <w:p w14:paraId="575CCCD3" w14:textId="77777777" w:rsidR="00F91921" w:rsidRDefault="00F91921" w:rsidP="004F49C8">
      <w:pPr>
        <w:pStyle w:val="ListParagraph"/>
        <w:tabs>
          <w:tab w:val="left" w:pos="2640"/>
          <w:tab w:val="center" w:pos="4680"/>
          <w:tab w:val="right" w:pos="9360"/>
        </w:tabs>
        <w:spacing w:before="240"/>
        <w:ind w:left="1080"/>
        <w:rPr>
          <w:rFonts w:ascii="Arial" w:hAnsi="Arial" w:cs="Arial"/>
          <w:sz w:val="24"/>
          <w:szCs w:val="24"/>
        </w:rPr>
      </w:pPr>
    </w:p>
    <w:p w14:paraId="62D47457" w14:textId="1F7348B4" w:rsidR="00F91921" w:rsidRDefault="00B77A84" w:rsidP="00F91921">
      <w:pPr>
        <w:pStyle w:val="ListParagraph"/>
        <w:numPr>
          <w:ilvl w:val="1"/>
          <w:numId w:val="1"/>
        </w:numPr>
        <w:tabs>
          <w:tab w:val="left" w:pos="2640"/>
          <w:tab w:val="center" w:pos="4680"/>
          <w:tab w:val="right" w:pos="9360"/>
        </w:tabs>
        <w:spacing w:before="24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FDOH Con</w:t>
      </w:r>
      <w:r w:rsidR="00725376">
        <w:rPr>
          <w:rFonts w:ascii="Arial" w:hAnsi="Arial" w:cs="Arial"/>
          <w:sz w:val="24"/>
          <w:szCs w:val="24"/>
        </w:rPr>
        <w:t>tractual Services Background and Drug Screening Determination Checklist</w:t>
      </w:r>
      <w:r w:rsidR="003F4344">
        <w:rPr>
          <w:rFonts w:ascii="Arial" w:hAnsi="Arial" w:cs="Arial"/>
          <w:sz w:val="24"/>
          <w:szCs w:val="24"/>
        </w:rPr>
        <w:t>;</w:t>
      </w:r>
    </w:p>
    <w:p w14:paraId="6A99D03C" w14:textId="77777777" w:rsidR="00F91921" w:rsidRPr="004F49C8" w:rsidRDefault="00F91921" w:rsidP="004F49C8">
      <w:pPr>
        <w:pStyle w:val="ListParagraph"/>
        <w:rPr>
          <w:rFonts w:ascii="Arial" w:hAnsi="Arial" w:cs="Arial"/>
          <w:sz w:val="24"/>
          <w:szCs w:val="24"/>
        </w:rPr>
      </w:pPr>
    </w:p>
    <w:p w14:paraId="4FB84C78" w14:textId="656DDB7A" w:rsidR="003F4344" w:rsidRDefault="00631004" w:rsidP="00F91921">
      <w:pPr>
        <w:pStyle w:val="ListParagraph"/>
        <w:numPr>
          <w:ilvl w:val="1"/>
          <w:numId w:val="1"/>
        </w:numPr>
        <w:tabs>
          <w:tab w:val="left" w:pos="2640"/>
          <w:tab w:val="center" w:pos="4680"/>
          <w:tab w:val="right" w:pos="9360"/>
        </w:tabs>
        <w:spacing w:before="240"/>
        <w:ind w:left="1080"/>
        <w:rPr>
          <w:rFonts w:ascii="Arial" w:hAnsi="Arial" w:cs="Arial"/>
          <w:sz w:val="24"/>
          <w:szCs w:val="24"/>
        </w:rPr>
      </w:pPr>
      <w:r w:rsidRPr="5AE8B993">
        <w:rPr>
          <w:rFonts w:ascii="Arial" w:hAnsi="Arial" w:cs="Arial"/>
          <w:sz w:val="24"/>
          <w:szCs w:val="24"/>
        </w:rPr>
        <w:t xml:space="preserve">Conflict of Interest Questionnaire </w:t>
      </w:r>
      <w:r w:rsidR="003F4344" w:rsidRPr="5AE8B993">
        <w:rPr>
          <w:rFonts w:ascii="Arial" w:hAnsi="Arial" w:cs="Arial"/>
          <w:sz w:val="24"/>
          <w:szCs w:val="24"/>
        </w:rPr>
        <w:t>(</w:t>
      </w:r>
      <w:r w:rsidR="4C881544" w:rsidRPr="5AE8B993">
        <w:rPr>
          <w:rFonts w:ascii="Arial" w:hAnsi="Arial" w:cs="Arial"/>
          <w:sz w:val="24"/>
          <w:szCs w:val="24"/>
        </w:rPr>
        <w:t>everyone</w:t>
      </w:r>
      <w:r w:rsidR="003F4344" w:rsidRPr="5AE8B993">
        <w:rPr>
          <w:rFonts w:ascii="Arial" w:hAnsi="Arial" w:cs="Arial"/>
          <w:sz w:val="24"/>
          <w:szCs w:val="24"/>
        </w:rPr>
        <w:t xml:space="preserve"> </w:t>
      </w:r>
      <w:r w:rsidRPr="5AE8B993">
        <w:rPr>
          <w:rFonts w:ascii="Arial" w:hAnsi="Arial" w:cs="Arial"/>
          <w:sz w:val="24"/>
          <w:szCs w:val="24"/>
        </w:rPr>
        <w:t>involved in the selection of the subcontractor</w:t>
      </w:r>
      <w:r w:rsidR="003F4344" w:rsidRPr="5AE8B993">
        <w:rPr>
          <w:rFonts w:ascii="Arial" w:hAnsi="Arial" w:cs="Arial"/>
          <w:sz w:val="24"/>
          <w:szCs w:val="24"/>
        </w:rPr>
        <w:t xml:space="preserve"> must complete this form);</w:t>
      </w:r>
    </w:p>
    <w:p w14:paraId="75D35915" w14:textId="77777777" w:rsidR="00F91921" w:rsidRPr="004F49C8" w:rsidRDefault="00F91921" w:rsidP="004F49C8">
      <w:pPr>
        <w:pStyle w:val="ListParagraph"/>
        <w:rPr>
          <w:rFonts w:ascii="Arial" w:hAnsi="Arial" w:cs="Arial"/>
          <w:sz w:val="24"/>
          <w:szCs w:val="24"/>
        </w:rPr>
      </w:pPr>
    </w:p>
    <w:p w14:paraId="52636237" w14:textId="783882A3" w:rsidR="003F4344" w:rsidRDefault="00E95022" w:rsidP="004F49C8">
      <w:pPr>
        <w:pStyle w:val="ListParagraph"/>
        <w:numPr>
          <w:ilvl w:val="1"/>
          <w:numId w:val="1"/>
        </w:numPr>
        <w:tabs>
          <w:tab w:val="left" w:pos="2640"/>
          <w:tab w:val="center" w:pos="4680"/>
          <w:tab w:val="right" w:pos="9360"/>
        </w:tabs>
        <w:spacing w:before="240"/>
        <w:ind w:left="1080"/>
        <w:rPr>
          <w:rFonts w:ascii="Arial" w:hAnsi="Arial" w:cs="Arial"/>
          <w:sz w:val="24"/>
          <w:szCs w:val="24"/>
        </w:rPr>
      </w:pPr>
      <w:r w:rsidRPr="00E95022">
        <w:rPr>
          <w:rFonts w:ascii="Arial" w:hAnsi="Arial" w:cs="Arial"/>
          <w:sz w:val="24"/>
          <w:szCs w:val="24"/>
        </w:rPr>
        <w:t xml:space="preserve">Recipient-Sub-Recipient and Contractor-Vendor Determination Checklist. </w:t>
      </w:r>
    </w:p>
    <w:p w14:paraId="34F47996" w14:textId="327CF6A0" w:rsidR="003F4344" w:rsidRPr="00E95022" w:rsidRDefault="003F4344" w:rsidP="009F602F">
      <w:pPr>
        <w:tabs>
          <w:tab w:val="left" w:pos="2640"/>
          <w:tab w:val="center" w:pos="4680"/>
          <w:tab w:val="right" w:pos="9360"/>
        </w:tabs>
        <w:ind w:left="720"/>
        <w:rPr>
          <w:rFonts w:ascii="Arial" w:hAnsi="Arial" w:cs="Arial"/>
          <w:sz w:val="24"/>
          <w:szCs w:val="24"/>
        </w:rPr>
      </w:pPr>
      <w:r w:rsidRPr="004F49C8">
        <w:rPr>
          <w:rFonts w:ascii="Arial" w:hAnsi="Arial" w:cs="Arial"/>
          <w:b/>
          <w:bCs/>
          <w:sz w:val="24"/>
          <w:szCs w:val="24"/>
        </w:rPr>
        <w:t>NOTE</w:t>
      </w:r>
      <w:r>
        <w:rPr>
          <w:rFonts w:ascii="Arial" w:hAnsi="Arial" w:cs="Arial"/>
          <w:sz w:val="24"/>
          <w:szCs w:val="24"/>
        </w:rPr>
        <w:t xml:space="preserve">: When communicating with the provider on the need for completing these forms, ensure to convey the </w:t>
      </w:r>
      <w:r w:rsidRPr="004F49C8">
        <w:rPr>
          <w:rFonts w:ascii="Arial" w:hAnsi="Arial" w:cs="Arial"/>
          <w:sz w:val="24"/>
          <w:szCs w:val="24"/>
          <w:u w:val="single"/>
        </w:rPr>
        <w:t>due date</w:t>
      </w:r>
      <w:r>
        <w:rPr>
          <w:rFonts w:ascii="Arial" w:hAnsi="Arial" w:cs="Arial"/>
          <w:sz w:val="24"/>
          <w:szCs w:val="24"/>
        </w:rPr>
        <w:t xml:space="preserve"> for returning the forms for review. </w:t>
      </w:r>
    </w:p>
    <w:p w14:paraId="4D7A4567" w14:textId="04A05B3A" w:rsidR="00E95022" w:rsidRPr="00E95022" w:rsidRDefault="00E95022" w:rsidP="00E95022">
      <w:pPr>
        <w:pStyle w:val="ListParagraph"/>
        <w:numPr>
          <w:ilvl w:val="0"/>
          <w:numId w:val="1"/>
        </w:numPr>
        <w:tabs>
          <w:tab w:val="left" w:pos="2640"/>
          <w:tab w:val="center" w:pos="4680"/>
          <w:tab w:val="right" w:pos="9360"/>
        </w:tabs>
        <w:rPr>
          <w:rFonts w:ascii="Arial" w:hAnsi="Arial" w:cs="Arial"/>
          <w:sz w:val="24"/>
          <w:szCs w:val="24"/>
        </w:rPr>
      </w:pPr>
      <w:r w:rsidRPr="00E95022">
        <w:rPr>
          <w:rFonts w:ascii="Arial" w:hAnsi="Arial" w:cs="Arial"/>
          <w:sz w:val="24"/>
          <w:szCs w:val="24"/>
        </w:rPr>
        <w:lastRenderedPageBreak/>
        <w:t xml:space="preserve">Receive the completed </w:t>
      </w:r>
      <w:r w:rsidR="00631004">
        <w:rPr>
          <w:rFonts w:ascii="Arial" w:hAnsi="Arial" w:cs="Arial"/>
          <w:sz w:val="24"/>
          <w:szCs w:val="24"/>
        </w:rPr>
        <w:t xml:space="preserve">forms from item #2 </w:t>
      </w:r>
      <w:r w:rsidR="00536D00">
        <w:rPr>
          <w:rFonts w:ascii="Arial" w:hAnsi="Arial" w:cs="Arial"/>
          <w:sz w:val="24"/>
          <w:szCs w:val="24"/>
        </w:rPr>
        <w:t xml:space="preserve">above </w:t>
      </w:r>
      <w:r w:rsidR="00536D00" w:rsidRPr="00E95022">
        <w:rPr>
          <w:rFonts w:ascii="Arial" w:hAnsi="Arial" w:cs="Arial"/>
          <w:sz w:val="24"/>
          <w:szCs w:val="24"/>
        </w:rPr>
        <w:t>and</w:t>
      </w:r>
      <w:r w:rsidRPr="00E95022">
        <w:rPr>
          <w:rFonts w:ascii="Arial" w:hAnsi="Arial" w:cs="Arial"/>
          <w:sz w:val="24"/>
          <w:szCs w:val="24"/>
        </w:rPr>
        <w:t xml:space="preserve"> a copy of the proposed subcontract.  </w:t>
      </w:r>
    </w:p>
    <w:p w14:paraId="66C54E57" w14:textId="77777777" w:rsidR="00E95022" w:rsidRPr="00E95022" w:rsidRDefault="00E95022" w:rsidP="00E95022">
      <w:pPr>
        <w:pStyle w:val="ListParagraph"/>
        <w:rPr>
          <w:rFonts w:ascii="Arial" w:hAnsi="Arial" w:cs="Arial"/>
          <w:sz w:val="24"/>
          <w:szCs w:val="24"/>
        </w:rPr>
      </w:pPr>
    </w:p>
    <w:p w14:paraId="3A5B5C36" w14:textId="2B7A1919" w:rsidR="00E95022" w:rsidRPr="00E95022" w:rsidRDefault="00E95022" w:rsidP="00E95022">
      <w:pPr>
        <w:pStyle w:val="ListParagraph"/>
        <w:numPr>
          <w:ilvl w:val="0"/>
          <w:numId w:val="1"/>
        </w:numPr>
        <w:tabs>
          <w:tab w:val="left" w:pos="2640"/>
          <w:tab w:val="center" w:pos="4680"/>
          <w:tab w:val="right" w:pos="9360"/>
        </w:tabs>
        <w:rPr>
          <w:rFonts w:ascii="Arial" w:hAnsi="Arial" w:cs="Arial"/>
          <w:sz w:val="24"/>
          <w:szCs w:val="24"/>
        </w:rPr>
      </w:pPr>
      <w:r w:rsidRPr="5AE8B993">
        <w:rPr>
          <w:rFonts w:ascii="Arial" w:hAnsi="Arial" w:cs="Arial"/>
          <w:sz w:val="24"/>
          <w:szCs w:val="24"/>
        </w:rPr>
        <w:t>Review the completed form</w:t>
      </w:r>
      <w:r w:rsidR="007F0DF3" w:rsidRPr="5AE8B993">
        <w:rPr>
          <w:rFonts w:ascii="Arial" w:hAnsi="Arial" w:cs="Arial"/>
          <w:sz w:val="24"/>
          <w:szCs w:val="24"/>
        </w:rPr>
        <w:t>s</w:t>
      </w:r>
      <w:r w:rsidRPr="5AE8B993">
        <w:rPr>
          <w:rFonts w:ascii="Arial" w:hAnsi="Arial" w:cs="Arial"/>
          <w:sz w:val="24"/>
          <w:szCs w:val="24"/>
        </w:rPr>
        <w:t xml:space="preserve"> and proposed subcontract.  The </w:t>
      </w:r>
      <w:r w:rsidR="007F0DF3" w:rsidRPr="5AE8B993">
        <w:rPr>
          <w:rFonts w:ascii="Arial" w:hAnsi="Arial" w:cs="Arial"/>
          <w:sz w:val="24"/>
          <w:szCs w:val="24"/>
        </w:rPr>
        <w:t xml:space="preserve">Subcontracting Request </w:t>
      </w:r>
      <w:r w:rsidRPr="5AE8B993">
        <w:rPr>
          <w:rFonts w:ascii="Arial" w:hAnsi="Arial" w:cs="Arial"/>
          <w:sz w:val="24"/>
          <w:szCs w:val="24"/>
        </w:rPr>
        <w:t xml:space="preserve">form must be completed </w:t>
      </w:r>
      <w:r w:rsidR="6293560A" w:rsidRPr="5AE8B993">
        <w:rPr>
          <w:rFonts w:ascii="Arial" w:hAnsi="Arial" w:cs="Arial"/>
          <w:sz w:val="24"/>
          <w:szCs w:val="24"/>
        </w:rPr>
        <w:t>accurately,</w:t>
      </w:r>
      <w:r w:rsidR="00E0490E" w:rsidRPr="5AE8B993">
        <w:rPr>
          <w:rFonts w:ascii="Arial" w:hAnsi="Arial" w:cs="Arial"/>
          <w:sz w:val="24"/>
          <w:szCs w:val="24"/>
        </w:rPr>
        <w:t xml:space="preserve"> </w:t>
      </w:r>
      <w:r w:rsidR="00536D00" w:rsidRPr="5AE8B993">
        <w:rPr>
          <w:rFonts w:ascii="Arial" w:hAnsi="Arial" w:cs="Arial"/>
          <w:sz w:val="24"/>
          <w:szCs w:val="24"/>
        </w:rPr>
        <w:t>and, in its entirety</w:t>
      </w:r>
      <w:r w:rsidRPr="5AE8B993">
        <w:rPr>
          <w:rFonts w:ascii="Arial" w:hAnsi="Arial" w:cs="Arial"/>
          <w:sz w:val="24"/>
          <w:szCs w:val="24"/>
        </w:rPr>
        <w:t>, which includes:</w:t>
      </w:r>
    </w:p>
    <w:p w14:paraId="5DED6014" w14:textId="77777777" w:rsidR="00E95022" w:rsidRPr="00E95022" w:rsidRDefault="00E95022" w:rsidP="00E95022">
      <w:pPr>
        <w:pStyle w:val="ListParagraph"/>
        <w:rPr>
          <w:rFonts w:ascii="Arial" w:hAnsi="Arial" w:cs="Arial"/>
          <w:sz w:val="24"/>
          <w:szCs w:val="24"/>
        </w:rPr>
      </w:pPr>
    </w:p>
    <w:p w14:paraId="768BBEA5" w14:textId="7F0E1F27" w:rsidR="00E95022" w:rsidRPr="00E95022" w:rsidRDefault="00E95022" w:rsidP="004F49C8">
      <w:pPr>
        <w:pStyle w:val="ListParagraph"/>
        <w:numPr>
          <w:ilvl w:val="0"/>
          <w:numId w:val="2"/>
        </w:numPr>
        <w:tabs>
          <w:tab w:val="left" w:pos="2640"/>
          <w:tab w:val="center" w:pos="4680"/>
          <w:tab w:val="right" w:pos="9360"/>
        </w:tabs>
        <w:spacing w:after="0"/>
        <w:rPr>
          <w:rFonts w:ascii="Arial" w:hAnsi="Arial" w:cs="Arial"/>
          <w:sz w:val="24"/>
          <w:szCs w:val="24"/>
        </w:rPr>
      </w:pPr>
      <w:r w:rsidRPr="00E95022">
        <w:rPr>
          <w:rFonts w:ascii="Arial" w:hAnsi="Arial" w:cs="Arial"/>
          <w:sz w:val="24"/>
          <w:szCs w:val="24"/>
        </w:rPr>
        <w:t>Subcontractor Legal Name and Address as listed with the Florida Department of State</w:t>
      </w:r>
      <w:r w:rsidRPr="00E95022">
        <w:rPr>
          <w:rFonts w:ascii="Arial" w:hAnsi="Arial" w:cs="Arial"/>
          <w:strike/>
          <w:sz w:val="24"/>
          <w:szCs w:val="24"/>
        </w:rPr>
        <w:t>,</w:t>
      </w:r>
      <w:r w:rsidRPr="00E95022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5049FD">
          <w:rPr>
            <w:rStyle w:val="Hyperlink"/>
            <w:rFonts w:ascii="Arial" w:hAnsi="Arial" w:cs="Arial"/>
            <w:sz w:val="24"/>
            <w:szCs w:val="24"/>
          </w:rPr>
          <w:t>SunBiz website</w:t>
        </w:r>
      </w:hyperlink>
      <w:r w:rsidRPr="00E95022">
        <w:rPr>
          <w:rFonts w:ascii="Arial" w:hAnsi="Arial" w:cs="Arial"/>
          <w:sz w:val="24"/>
          <w:szCs w:val="24"/>
        </w:rPr>
        <w:t xml:space="preserve">, which should include the officers, directors, and principals to ensure no impropriety or conflicts of interest. </w:t>
      </w:r>
    </w:p>
    <w:p w14:paraId="6A1DC8E8" w14:textId="77777777" w:rsidR="00E95022" w:rsidRPr="00E95022" w:rsidRDefault="00E95022" w:rsidP="004F49C8">
      <w:pPr>
        <w:pStyle w:val="ListParagraph"/>
        <w:tabs>
          <w:tab w:val="left" w:pos="2640"/>
          <w:tab w:val="center" w:pos="4680"/>
          <w:tab w:val="right" w:pos="9360"/>
        </w:tabs>
        <w:spacing w:after="0"/>
        <w:ind w:left="1080"/>
        <w:rPr>
          <w:rFonts w:ascii="Arial" w:hAnsi="Arial" w:cs="Arial"/>
          <w:sz w:val="24"/>
          <w:szCs w:val="24"/>
        </w:rPr>
      </w:pPr>
    </w:p>
    <w:p w14:paraId="13B16DFC" w14:textId="46660C2E" w:rsidR="00E95022" w:rsidRPr="00E95022" w:rsidRDefault="00E0490E" w:rsidP="004F49C8">
      <w:pPr>
        <w:pStyle w:val="ListParagraph"/>
        <w:numPr>
          <w:ilvl w:val="0"/>
          <w:numId w:val="2"/>
        </w:numPr>
        <w:tabs>
          <w:tab w:val="left" w:pos="2640"/>
          <w:tab w:val="center" w:pos="4680"/>
          <w:tab w:val="right" w:pos="936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Verify t</w:t>
      </w:r>
      <w:r w:rsidR="00E95022" w:rsidRPr="00E95022">
        <w:rPr>
          <w:rFonts w:ascii="Arial" w:hAnsi="Arial" w:cs="Arial"/>
          <w:sz w:val="24"/>
          <w:szCs w:val="24"/>
        </w:rPr>
        <w:t>he recipient/subrecipient/contractor vendor relationship</w:t>
      </w:r>
      <w:r>
        <w:rPr>
          <w:rFonts w:ascii="Arial" w:hAnsi="Arial" w:cs="Arial"/>
          <w:sz w:val="24"/>
          <w:szCs w:val="24"/>
        </w:rPr>
        <w:t xml:space="preserve"> was accurately determined</w:t>
      </w:r>
      <w:r w:rsidR="00E95022" w:rsidRPr="00E95022">
        <w:rPr>
          <w:rFonts w:ascii="Arial" w:hAnsi="Arial" w:cs="Arial"/>
          <w:sz w:val="24"/>
          <w:szCs w:val="24"/>
        </w:rPr>
        <w:t xml:space="preserve">. </w:t>
      </w:r>
    </w:p>
    <w:p w14:paraId="518F7E14" w14:textId="77777777" w:rsidR="00B87604" w:rsidRPr="00B87604" w:rsidRDefault="00B87604" w:rsidP="004F49C8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08E49751" w14:textId="77777777" w:rsidR="00E95022" w:rsidRDefault="00E95022" w:rsidP="004F49C8">
      <w:pPr>
        <w:pStyle w:val="ListParagraph"/>
        <w:numPr>
          <w:ilvl w:val="0"/>
          <w:numId w:val="2"/>
        </w:numPr>
        <w:tabs>
          <w:tab w:val="left" w:pos="2640"/>
          <w:tab w:val="center" w:pos="4680"/>
          <w:tab w:val="right" w:pos="9360"/>
        </w:tabs>
        <w:spacing w:after="0"/>
        <w:rPr>
          <w:rFonts w:ascii="Arial" w:hAnsi="Arial" w:cs="Arial"/>
          <w:sz w:val="24"/>
          <w:szCs w:val="24"/>
        </w:rPr>
      </w:pPr>
      <w:r w:rsidRPr="00E95022">
        <w:rPr>
          <w:rFonts w:ascii="Arial" w:hAnsi="Arial" w:cs="Arial"/>
          <w:sz w:val="24"/>
          <w:szCs w:val="24"/>
        </w:rPr>
        <w:t>Brief description of the subcontract work.</w:t>
      </w:r>
    </w:p>
    <w:p w14:paraId="448DADEE" w14:textId="77777777" w:rsidR="00B87604" w:rsidRPr="00B87604" w:rsidRDefault="00B87604" w:rsidP="004F49C8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0A566373" w14:textId="53EE0A84" w:rsidR="00E95022" w:rsidRPr="00E95022" w:rsidRDefault="00E95022" w:rsidP="004F49C8">
      <w:pPr>
        <w:pStyle w:val="ListParagraph"/>
        <w:numPr>
          <w:ilvl w:val="0"/>
          <w:numId w:val="2"/>
        </w:numPr>
        <w:tabs>
          <w:tab w:val="left" w:pos="2640"/>
          <w:tab w:val="center" w:pos="4680"/>
          <w:tab w:val="right" w:pos="9360"/>
        </w:tabs>
        <w:spacing w:after="0"/>
        <w:rPr>
          <w:rFonts w:ascii="Arial" w:hAnsi="Arial" w:cs="Arial"/>
          <w:sz w:val="24"/>
          <w:szCs w:val="24"/>
        </w:rPr>
      </w:pPr>
      <w:r w:rsidRPr="00E95022">
        <w:rPr>
          <w:rFonts w:ascii="Arial" w:hAnsi="Arial" w:cs="Arial"/>
          <w:sz w:val="24"/>
          <w:szCs w:val="24"/>
        </w:rPr>
        <w:t xml:space="preserve">Amount of the contract.  </w:t>
      </w:r>
      <w:r w:rsidR="00C57930">
        <w:rPr>
          <w:rFonts w:ascii="Arial" w:hAnsi="Arial" w:cs="Arial"/>
          <w:sz w:val="24"/>
          <w:szCs w:val="24"/>
        </w:rPr>
        <w:t>Determine t</w:t>
      </w:r>
      <w:r w:rsidRPr="00E95022">
        <w:rPr>
          <w:rFonts w:ascii="Arial" w:hAnsi="Arial" w:cs="Arial"/>
          <w:sz w:val="24"/>
          <w:szCs w:val="24"/>
        </w:rPr>
        <w:t xml:space="preserve">he percentage of sub-contractual services that will be allocated from the primary agreement. </w:t>
      </w:r>
    </w:p>
    <w:p w14:paraId="2F31DA0B" w14:textId="77777777" w:rsidR="00E95022" w:rsidRPr="00E95022" w:rsidRDefault="00E95022" w:rsidP="004F49C8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2686925E" w14:textId="73310146" w:rsidR="00E95022" w:rsidRPr="00C57930" w:rsidRDefault="00E95022" w:rsidP="004F49C8">
      <w:pPr>
        <w:pStyle w:val="ListParagraph"/>
        <w:numPr>
          <w:ilvl w:val="0"/>
          <w:numId w:val="2"/>
        </w:numPr>
        <w:tabs>
          <w:tab w:val="left" w:pos="2640"/>
          <w:tab w:val="center" w:pos="4680"/>
          <w:tab w:val="right" w:pos="9360"/>
        </w:tabs>
        <w:spacing w:after="0"/>
        <w:rPr>
          <w:rFonts w:ascii="Arial" w:hAnsi="Arial" w:cs="Arial"/>
          <w:sz w:val="24"/>
          <w:szCs w:val="24"/>
        </w:rPr>
      </w:pPr>
      <w:r w:rsidRPr="5AE8B993">
        <w:rPr>
          <w:rFonts w:ascii="Arial" w:hAnsi="Arial" w:cs="Arial"/>
          <w:sz w:val="24"/>
          <w:szCs w:val="24"/>
        </w:rPr>
        <w:t xml:space="preserve">Intent to employ current and/or former DOH employees and if any participated in the procurement process. </w:t>
      </w:r>
      <w:r w:rsidR="00C57930" w:rsidRPr="5AE8B993">
        <w:rPr>
          <w:rFonts w:ascii="Arial" w:hAnsi="Arial" w:cs="Arial"/>
          <w:sz w:val="24"/>
          <w:szCs w:val="24"/>
        </w:rPr>
        <w:t xml:space="preserve">If so, obtain the names and positions of those employees. Determine if, and to what degree, any current or former employees were involved in the procurement process between DOH and </w:t>
      </w:r>
      <w:r w:rsidR="0D66A45A" w:rsidRPr="5AE8B993">
        <w:rPr>
          <w:rFonts w:ascii="Arial" w:hAnsi="Arial" w:cs="Arial"/>
          <w:sz w:val="24"/>
          <w:szCs w:val="24"/>
        </w:rPr>
        <w:t>the primary</w:t>
      </w:r>
      <w:r w:rsidR="004E6664" w:rsidRPr="5AE8B993">
        <w:rPr>
          <w:rFonts w:ascii="Arial" w:hAnsi="Arial" w:cs="Arial"/>
          <w:sz w:val="24"/>
          <w:szCs w:val="24"/>
        </w:rPr>
        <w:t xml:space="preserve"> contractor</w:t>
      </w:r>
      <w:r w:rsidR="00C57930" w:rsidRPr="5AE8B993">
        <w:rPr>
          <w:rFonts w:ascii="Arial" w:hAnsi="Arial" w:cs="Arial"/>
          <w:sz w:val="24"/>
          <w:szCs w:val="24"/>
        </w:rPr>
        <w:t>.</w:t>
      </w:r>
    </w:p>
    <w:p w14:paraId="13A9E6BC" w14:textId="77777777" w:rsidR="00E95022" w:rsidRPr="00E95022" w:rsidRDefault="00E95022" w:rsidP="004F49C8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780571D1" w14:textId="57908231" w:rsidR="00E95022" w:rsidRPr="00E95022" w:rsidRDefault="00E95022" w:rsidP="004F49C8">
      <w:pPr>
        <w:pStyle w:val="ListParagraph"/>
        <w:numPr>
          <w:ilvl w:val="0"/>
          <w:numId w:val="2"/>
        </w:numPr>
        <w:tabs>
          <w:tab w:val="left" w:pos="2640"/>
          <w:tab w:val="center" w:pos="4680"/>
          <w:tab w:val="right" w:pos="9360"/>
        </w:tabs>
        <w:spacing w:after="0"/>
        <w:rPr>
          <w:rFonts w:ascii="Arial" w:hAnsi="Arial" w:cs="Arial"/>
          <w:sz w:val="24"/>
          <w:szCs w:val="24"/>
        </w:rPr>
      </w:pPr>
      <w:r w:rsidRPr="00E95022">
        <w:rPr>
          <w:rFonts w:ascii="Arial" w:hAnsi="Arial" w:cs="Arial"/>
          <w:sz w:val="24"/>
          <w:szCs w:val="24"/>
        </w:rPr>
        <w:t>Determine if the subcontractor has any</w:t>
      </w:r>
      <w:r w:rsidR="00C57930">
        <w:rPr>
          <w:rFonts w:ascii="Arial" w:hAnsi="Arial" w:cs="Arial"/>
          <w:sz w:val="24"/>
          <w:szCs w:val="24"/>
        </w:rPr>
        <w:t xml:space="preserve"> other contracts or</w:t>
      </w:r>
      <w:r w:rsidRPr="00E95022">
        <w:rPr>
          <w:rFonts w:ascii="Arial" w:hAnsi="Arial" w:cs="Arial"/>
          <w:sz w:val="24"/>
          <w:szCs w:val="24"/>
        </w:rPr>
        <w:t xml:space="preserve"> subcontracts with the Department.  </w:t>
      </w:r>
    </w:p>
    <w:p w14:paraId="03EC4F9F" w14:textId="77777777" w:rsidR="00E95022" w:rsidRPr="00E95022" w:rsidRDefault="00E95022" w:rsidP="004F49C8">
      <w:pPr>
        <w:pStyle w:val="ListParagraph"/>
        <w:tabs>
          <w:tab w:val="left" w:pos="2640"/>
          <w:tab w:val="center" w:pos="4680"/>
          <w:tab w:val="right" w:pos="9360"/>
        </w:tabs>
        <w:spacing w:after="0"/>
        <w:ind w:left="1080"/>
        <w:rPr>
          <w:rFonts w:ascii="Arial" w:hAnsi="Arial" w:cs="Arial"/>
          <w:sz w:val="24"/>
          <w:szCs w:val="24"/>
        </w:rPr>
      </w:pPr>
    </w:p>
    <w:p w14:paraId="2113601F" w14:textId="6F426A66" w:rsidR="00D346C2" w:rsidRDefault="00E95022" w:rsidP="003F4344">
      <w:pPr>
        <w:pStyle w:val="ListParagraph"/>
        <w:numPr>
          <w:ilvl w:val="0"/>
          <w:numId w:val="2"/>
        </w:numPr>
        <w:tabs>
          <w:tab w:val="left" w:pos="2640"/>
          <w:tab w:val="center" w:pos="4680"/>
          <w:tab w:val="right" w:pos="9360"/>
        </w:tabs>
        <w:spacing w:after="0"/>
        <w:rPr>
          <w:rFonts w:ascii="Arial" w:hAnsi="Arial" w:cs="Arial"/>
          <w:sz w:val="24"/>
          <w:szCs w:val="24"/>
        </w:rPr>
      </w:pPr>
      <w:r w:rsidRPr="00E95022">
        <w:rPr>
          <w:rFonts w:ascii="Arial" w:hAnsi="Arial" w:cs="Arial"/>
          <w:sz w:val="24"/>
          <w:szCs w:val="24"/>
        </w:rPr>
        <w:t xml:space="preserve">Ensure the subcontract includes all applicable provisions from the standard contract.  </w:t>
      </w:r>
      <w:r w:rsidR="00D346C2">
        <w:rPr>
          <w:rFonts w:ascii="Arial" w:hAnsi="Arial" w:cs="Arial"/>
          <w:sz w:val="24"/>
          <w:szCs w:val="24"/>
        </w:rPr>
        <w:t xml:space="preserve">The following sections of the Department’s Standard Contract must be </w:t>
      </w:r>
      <w:r w:rsidRPr="00E95022">
        <w:rPr>
          <w:rFonts w:ascii="Arial" w:hAnsi="Arial" w:cs="Arial"/>
          <w:sz w:val="24"/>
          <w:szCs w:val="24"/>
        </w:rPr>
        <w:t>included in the subcontract</w:t>
      </w:r>
      <w:r w:rsidR="00D346C2">
        <w:rPr>
          <w:rFonts w:ascii="Arial" w:hAnsi="Arial" w:cs="Arial"/>
          <w:sz w:val="24"/>
          <w:szCs w:val="24"/>
        </w:rPr>
        <w:t>:</w:t>
      </w:r>
    </w:p>
    <w:p w14:paraId="7BB8A48B" w14:textId="77777777" w:rsidR="00D346C2" w:rsidRDefault="00D346C2" w:rsidP="004F49C8">
      <w:pPr>
        <w:pStyle w:val="ListParagraph"/>
        <w:numPr>
          <w:ilvl w:val="1"/>
          <w:numId w:val="2"/>
        </w:numPr>
        <w:tabs>
          <w:tab w:val="left" w:pos="2640"/>
          <w:tab w:val="center" w:pos="4680"/>
          <w:tab w:val="right" w:pos="9360"/>
        </w:tabs>
        <w:spacing w:after="0"/>
        <w:ind w:left="2070" w:hanging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L. Backgrounding Screening Requirements and Drug Screening Requirements</w:t>
      </w:r>
    </w:p>
    <w:p w14:paraId="6D6C6DCD" w14:textId="77777777" w:rsidR="00D346C2" w:rsidRDefault="00D346C2" w:rsidP="004F49C8">
      <w:pPr>
        <w:pStyle w:val="ListParagraph"/>
        <w:numPr>
          <w:ilvl w:val="1"/>
          <w:numId w:val="2"/>
        </w:numPr>
        <w:tabs>
          <w:tab w:val="left" w:pos="2640"/>
          <w:tab w:val="center" w:pos="4680"/>
          <w:tab w:val="right" w:pos="9360"/>
        </w:tabs>
        <w:spacing w:after="0"/>
        <w:ind w:left="2070" w:hanging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 Civil Rights Requirements</w:t>
      </w:r>
    </w:p>
    <w:p w14:paraId="0F02414D" w14:textId="77777777" w:rsidR="00D346C2" w:rsidRDefault="00D346C2" w:rsidP="004F49C8">
      <w:pPr>
        <w:pStyle w:val="ListParagraph"/>
        <w:numPr>
          <w:ilvl w:val="1"/>
          <w:numId w:val="2"/>
        </w:numPr>
        <w:tabs>
          <w:tab w:val="left" w:pos="2640"/>
          <w:tab w:val="center" w:pos="4680"/>
          <w:tab w:val="right" w:pos="9360"/>
        </w:tabs>
        <w:spacing w:after="0"/>
        <w:ind w:left="2070" w:hanging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N. Independent Capacity of the Provider</w:t>
      </w:r>
    </w:p>
    <w:p w14:paraId="4E53B0D3" w14:textId="77777777" w:rsidR="00F91921" w:rsidRDefault="00D346C2" w:rsidP="004F49C8">
      <w:pPr>
        <w:pStyle w:val="ListParagraph"/>
        <w:numPr>
          <w:ilvl w:val="1"/>
          <w:numId w:val="2"/>
        </w:numPr>
        <w:tabs>
          <w:tab w:val="left" w:pos="2640"/>
          <w:tab w:val="center" w:pos="4680"/>
          <w:tab w:val="right" w:pos="9360"/>
        </w:tabs>
        <w:spacing w:after="0"/>
        <w:ind w:left="2070" w:hanging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O. Sponsorship</w:t>
      </w:r>
    </w:p>
    <w:p w14:paraId="046BA791" w14:textId="77777777" w:rsidR="00F91921" w:rsidRDefault="00F91921" w:rsidP="004F49C8">
      <w:pPr>
        <w:pStyle w:val="ListParagraph"/>
        <w:numPr>
          <w:ilvl w:val="1"/>
          <w:numId w:val="2"/>
        </w:numPr>
        <w:tabs>
          <w:tab w:val="left" w:pos="2640"/>
          <w:tab w:val="center" w:pos="4680"/>
          <w:tab w:val="right" w:pos="9360"/>
        </w:tabs>
        <w:spacing w:after="0"/>
        <w:ind w:left="2070" w:hanging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Final Invoice</w:t>
      </w:r>
    </w:p>
    <w:p w14:paraId="6196310E" w14:textId="77777777" w:rsidR="00F91921" w:rsidRDefault="00F91921" w:rsidP="004F49C8">
      <w:pPr>
        <w:pStyle w:val="ListParagraph"/>
        <w:numPr>
          <w:ilvl w:val="1"/>
          <w:numId w:val="2"/>
        </w:numPr>
        <w:tabs>
          <w:tab w:val="left" w:pos="2640"/>
          <w:tab w:val="center" w:pos="4680"/>
          <w:tab w:val="right" w:pos="9360"/>
        </w:tabs>
        <w:spacing w:after="0"/>
        <w:ind w:left="2070" w:hanging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Q. Use of Funds for Lobbying Prohibited</w:t>
      </w:r>
    </w:p>
    <w:p w14:paraId="75945EBE" w14:textId="77777777" w:rsidR="00F91921" w:rsidRDefault="00F91921" w:rsidP="004F49C8">
      <w:pPr>
        <w:pStyle w:val="ListParagraph"/>
        <w:numPr>
          <w:ilvl w:val="1"/>
          <w:numId w:val="2"/>
        </w:numPr>
        <w:tabs>
          <w:tab w:val="left" w:pos="2640"/>
          <w:tab w:val="center" w:pos="4680"/>
          <w:tab w:val="right" w:pos="9360"/>
        </w:tabs>
        <w:spacing w:after="0"/>
        <w:ind w:left="2070" w:hanging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R. Public Entity Crime, Discriminatory Vendor, and Scrutinized Companies</w:t>
      </w:r>
    </w:p>
    <w:p w14:paraId="1BB7416F" w14:textId="1C605829" w:rsidR="00E95022" w:rsidRDefault="00F91921" w:rsidP="004F49C8">
      <w:pPr>
        <w:pStyle w:val="ListParagraph"/>
        <w:numPr>
          <w:ilvl w:val="1"/>
          <w:numId w:val="2"/>
        </w:numPr>
        <w:tabs>
          <w:tab w:val="left" w:pos="2640"/>
          <w:tab w:val="center" w:pos="4680"/>
          <w:tab w:val="right" w:pos="9360"/>
        </w:tabs>
        <w:spacing w:after="0"/>
        <w:ind w:left="2070" w:hanging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S. Patents, Copyrights, and Royalties</w:t>
      </w:r>
    </w:p>
    <w:p w14:paraId="6D5B7925" w14:textId="0E5E52FF" w:rsidR="00F91921" w:rsidRDefault="00F91921" w:rsidP="004F49C8">
      <w:pPr>
        <w:pStyle w:val="ListParagraph"/>
        <w:numPr>
          <w:ilvl w:val="1"/>
          <w:numId w:val="2"/>
        </w:numPr>
        <w:tabs>
          <w:tab w:val="left" w:pos="2640"/>
          <w:tab w:val="center" w:pos="4680"/>
          <w:tab w:val="right" w:pos="9360"/>
        </w:tabs>
        <w:spacing w:after="0"/>
        <w:ind w:left="2070" w:hanging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T. Construction or Renovation of Facilities Using State Funds</w:t>
      </w:r>
    </w:p>
    <w:p w14:paraId="49534D06" w14:textId="7F8E7C74" w:rsidR="00F91921" w:rsidRPr="00E95022" w:rsidRDefault="00F91921" w:rsidP="004F49C8">
      <w:pPr>
        <w:pStyle w:val="ListParagraph"/>
        <w:numPr>
          <w:ilvl w:val="1"/>
          <w:numId w:val="2"/>
        </w:numPr>
        <w:tabs>
          <w:tab w:val="left" w:pos="2640"/>
          <w:tab w:val="center" w:pos="4680"/>
          <w:tab w:val="right" w:pos="9360"/>
        </w:tabs>
        <w:spacing w:after="0"/>
        <w:ind w:left="2070" w:hanging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 Information Security and Confidentiality of Data, Files, and Records.</w:t>
      </w:r>
    </w:p>
    <w:p w14:paraId="6055FB6A" w14:textId="77777777" w:rsidR="00E95022" w:rsidRPr="00E95022" w:rsidRDefault="00E95022" w:rsidP="004F49C8">
      <w:pPr>
        <w:pStyle w:val="ListParagraph"/>
        <w:tabs>
          <w:tab w:val="left" w:pos="2640"/>
          <w:tab w:val="center" w:pos="4680"/>
          <w:tab w:val="right" w:pos="9360"/>
        </w:tabs>
        <w:spacing w:after="0"/>
        <w:ind w:left="1080"/>
        <w:rPr>
          <w:rFonts w:ascii="Arial" w:hAnsi="Arial" w:cs="Arial"/>
          <w:sz w:val="24"/>
          <w:szCs w:val="24"/>
        </w:rPr>
      </w:pPr>
    </w:p>
    <w:p w14:paraId="5D9B0545" w14:textId="6F8B2E2F" w:rsidR="00E95022" w:rsidRPr="00E95022" w:rsidRDefault="00E95022" w:rsidP="004F49C8">
      <w:pPr>
        <w:pStyle w:val="ListParagraph"/>
        <w:numPr>
          <w:ilvl w:val="0"/>
          <w:numId w:val="2"/>
        </w:numPr>
        <w:tabs>
          <w:tab w:val="left" w:pos="2640"/>
          <w:tab w:val="center" w:pos="4680"/>
          <w:tab w:val="right" w:pos="9360"/>
        </w:tabs>
        <w:spacing w:after="0"/>
        <w:rPr>
          <w:rFonts w:ascii="Arial" w:hAnsi="Arial" w:cs="Arial"/>
          <w:sz w:val="24"/>
          <w:szCs w:val="24"/>
        </w:rPr>
      </w:pPr>
      <w:r w:rsidRPr="00E95022">
        <w:rPr>
          <w:rFonts w:ascii="Arial" w:hAnsi="Arial" w:cs="Arial"/>
          <w:sz w:val="24"/>
          <w:szCs w:val="24"/>
        </w:rPr>
        <w:t xml:space="preserve">The Provider must attest to the truthfulness of the form and that </w:t>
      </w:r>
      <w:r w:rsidR="00C57930">
        <w:rPr>
          <w:rFonts w:ascii="Arial" w:hAnsi="Arial" w:cs="Arial"/>
          <w:sz w:val="24"/>
          <w:szCs w:val="24"/>
        </w:rPr>
        <w:t xml:space="preserve">the required </w:t>
      </w:r>
      <w:r w:rsidRPr="00E95022">
        <w:rPr>
          <w:rFonts w:ascii="Arial" w:hAnsi="Arial" w:cs="Arial"/>
          <w:sz w:val="24"/>
          <w:szCs w:val="24"/>
        </w:rPr>
        <w:t xml:space="preserve">provisions are included in the subcontract.  </w:t>
      </w:r>
    </w:p>
    <w:p w14:paraId="1F261A42" w14:textId="77777777" w:rsidR="00E95022" w:rsidRPr="00E95022" w:rsidRDefault="00E95022" w:rsidP="00E95022">
      <w:pPr>
        <w:pStyle w:val="ListParagraph"/>
        <w:rPr>
          <w:rFonts w:ascii="Arial" w:hAnsi="Arial" w:cs="Arial"/>
          <w:sz w:val="24"/>
          <w:szCs w:val="24"/>
        </w:rPr>
      </w:pPr>
    </w:p>
    <w:p w14:paraId="13CA28ED" w14:textId="1B821D2B" w:rsidR="00E95022" w:rsidRDefault="00E95022" w:rsidP="00E95022">
      <w:pPr>
        <w:pStyle w:val="ListParagraph"/>
        <w:numPr>
          <w:ilvl w:val="0"/>
          <w:numId w:val="2"/>
        </w:numPr>
        <w:tabs>
          <w:tab w:val="left" w:pos="2640"/>
          <w:tab w:val="center" w:pos="4680"/>
          <w:tab w:val="right" w:pos="9360"/>
        </w:tabs>
        <w:rPr>
          <w:rFonts w:ascii="Arial" w:hAnsi="Arial" w:cs="Arial"/>
          <w:sz w:val="24"/>
          <w:szCs w:val="24"/>
        </w:rPr>
      </w:pPr>
      <w:r w:rsidRPr="00E95022">
        <w:rPr>
          <w:rFonts w:ascii="Arial" w:hAnsi="Arial" w:cs="Arial"/>
          <w:b/>
          <w:sz w:val="24"/>
          <w:szCs w:val="24"/>
          <w:u w:val="single"/>
        </w:rPr>
        <w:t>IMPORTANT:</w:t>
      </w:r>
      <w:r w:rsidRPr="00E95022">
        <w:rPr>
          <w:rFonts w:ascii="Arial" w:hAnsi="Arial" w:cs="Arial"/>
          <w:sz w:val="24"/>
          <w:szCs w:val="24"/>
        </w:rPr>
        <w:t xml:space="preserve">  Attest to reviewing the form and consulting with the supervisor</w:t>
      </w:r>
      <w:r w:rsidR="004E6664">
        <w:rPr>
          <w:rFonts w:ascii="Arial" w:hAnsi="Arial" w:cs="Arial"/>
          <w:sz w:val="24"/>
          <w:szCs w:val="24"/>
        </w:rPr>
        <w:t xml:space="preserve"> </w:t>
      </w:r>
      <w:r w:rsidR="004E6664" w:rsidRPr="00725376">
        <w:rPr>
          <w:rFonts w:ascii="Arial" w:hAnsi="Arial" w:cs="Arial"/>
          <w:sz w:val="24"/>
          <w:szCs w:val="24"/>
        </w:rPr>
        <w:t xml:space="preserve">and </w:t>
      </w:r>
      <w:r w:rsidR="00574444" w:rsidRPr="00B93D8B">
        <w:rPr>
          <w:rFonts w:ascii="Arial" w:hAnsi="Arial" w:cs="Arial"/>
          <w:sz w:val="24"/>
          <w:szCs w:val="24"/>
        </w:rPr>
        <w:t>the division director or CHD health officer/administrator</w:t>
      </w:r>
      <w:r w:rsidRPr="00725376">
        <w:rPr>
          <w:rFonts w:ascii="Arial" w:hAnsi="Arial" w:cs="Arial"/>
          <w:sz w:val="24"/>
          <w:szCs w:val="24"/>
        </w:rPr>
        <w:t>.  After</w:t>
      </w:r>
      <w:r w:rsidRPr="00E95022">
        <w:rPr>
          <w:rFonts w:ascii="Arial" w:hAnsi="Arial" w:cs="Arial"/>
          <w:sz w:val="24"/>
          <w:szCs w:val="24"/>
        </w:rPr>
        <w:t xml:space="preserve"> the consultation, a determination must be made and marked on the form.  The contract manager must notify the provider in writing (email) of the final determination and explanation, if applicable. </w:t>
      </w:r>
    </w:p>
    <w:p w14:paraId="113A1149" w14:textId="77777777" w:rsidR="001A202E" w:rsidRDefault="001A202E" w:rsidP="001A202E">
      <w:pPr>
        <w:pStyle w:val="ListParagraph"/>
        <w:tabs>
          <w:tab w:val="left" w:pos="2640"/>
          <w:tab w:val="center" w:pos="4680"/>
          <w:tab w:val="right" w:pos="9360"/>
        </w:tabs>
        <w:ind w:left="1080"/>
        <w:rPr>
          <w:rFonts w:ascii="Arial" w:hAnsi="Arial" w:cs="Arial"/>
          <w:sz w:val="24"/>
          <w:szCs w:val="24"/>
        </w:rPr>
      </w:pPr>
    </w:p>
    <w:p w14:paraId="1FF9E790" w14:textId="6F2639BB" w:rsidR="001A202E" w:rsidRPr="004F49C8" w:rsidRDefault="001A202E" w:rsidP="004F49C8">
      <w:pPr>
        <w:pStyle w:val="ListParagraph"/>
        <w:numPr>
          <w:ilvl w:val="0"/>
          <w:numId w:val="1"/>
        </w:numPr>
        <w:tabs>
          <w:tab w:val="left" w:pos="2640"/>
          <w:tab w:val="center" w:pos="4680"/>
          <w:tab w:val="right" w:pos="9360"/>
        </w:tabs>
        <w:rPr>
          <w:rFonts w:ascii="Arial" w:hAnsi="Arial" w:cs="Arial"/>
          <w:sz w:val="24"/>
          <w:szCs w:val="24"/>
        </w:rPr>
      </w:pPr>
      <w:r w:rsidRPr="004F49C8">
        <w:rPr>
          <w:rFonts w:ascii="Arial" w:hAnsi="Arial" w:cs="Arial"/>
          <w:sz w:val="24"/>
          <w:szCs w:val="24"/>
        </w:rPr>
        <w:t>Once subcontracts are approved and an executed copy is received, the contract manager is required to track all active subcontracts using the Subcontract</w:t>
      </w:r>
      <w:r w:rsidR="00E44FFF" w:rsidRPr="004F49C8">
        <w:rPr>
          <w:rFonts w:ascii="Arial" w:hAnsi="Arial" w:cs="Arial"/>
          <w:sz w:val="24"/>
          <w:szCs w:val="24"/>
        </w:rPr>
        <w:t xml:space="preserve">ing </w:t>
      </w:r>
      <w:r w:rsidRPr="004F49C8">
        <w:rPr>
          <w:rFonts w:ascii="Arial" w:hAnsi="Arial" w:cs="Arial"/>
          <w:sz w:val="24"/>
          <w:szCs w:val="24"/>
        </w:rPr>
        <w:t>Track</w:t>
      </w:r>
      <w:r w:rsidR="00E44FFF" w:rsidRPr="004F49C8">
        <w:rPr>
          <w:rFonts w:ascii="Arial" w:hAnsi="Arial" w:cs="Arial"/>
          <w:sz w:val="24"/>
          <w:szCs w:val="24"/>
        </w:rPr>
        <w:t>er</w:t>
      </w:r>
      <w:r w:rsidRPr="004F49C8">
        <w:rPr>
          <w:rFonts w:ascii="Arial" w:hAnsi="Arial" w:cs="Arial"/>
          <w:sz w:val="24"/>
          <w:szCs w:val="24"/>
        </w:rPr>
        <w:t xml:space="preserve"> Form.  Only active or current subcontractors should be listed on the form and updated as new agreements are executed.  </w:t>
      </w:r>
    </w:p>
    <w:sectPr w:rsidR="001A202E" w:rsidRPr="004F49C8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22979" w14:textId="77777777" w:rsidR="00D1518F" w:rsidRDefault="00D1518F" w:rsidP="00E95022">
      <w:pPr>
        <w:spacing w:after="0" w:line="240" w:lineRule="auto"/>
      </w:pPr>
      <w:r>
        <w:separator/>
      </w:r>
    </w:p>
  </w:endnote>
  <w:endnote w:type="continuationSeparator" w:id="0">
    <w:p w14:paraId="4CE01498" w14:textId="77777777" w:rsidR="00D1518F" w:rsidRDefault="00D1518F" w:rsidP="00E95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D611F" w14:textId="77777777" w:rsidR="00D1518F" w:rsidRDefault="00D1518F" w:rsidP="00E95022">
      <w:pPr>
        <w:spacing w:after="0" w:line="240" w:lineRule="auto"/>
      </w:pPr>
      <w:r>
        <w:separator/>
      </w:r>
    </w:p>
  </w:footnote>
  <w:footnote w:type="continuationSeparator" w:id="0">
    <w:p w14:paraId="33DEE0DD" w14:textId="77777777" w:rsidR="00D1518F" w:rsidRDefault="00D1518F" w:rsidP="00E95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847E" w14:textId="3E1AC973" w:rsidR="00E95022" w:rsidRDefault="00E95022" w:rsidP="00E95022">
    <w:pPr>
      <w:pStyle w:val="Header"/>
      <w:jc w:val="center"/>
      <w:rPr>
        <w:rFonts w:ascii="Arial" w:hAnsi="Arial" w:cs="Arial"/>
        <w:sz w:val="36"/>
        <w:szCs w:val="36"/>
      </w:rPr>
    </w:pPr>
    <w:r w:rsidRPr="00E95022">
      <w:rPr>
        <w:rFonts w:ascii="Arial" w:hAnsi="Arial" w:cs="Arial"/>
        <w:sz w:val="36"/>
        <w:szCs w:val="36"/>
      </w:rPr>
      <w:t xml:space="preserve">Florida Department of Health </w:t>
    </w:r>
  </w:p>
  <w:p w14:paraId="4BFF7166" w14:textId="3224D159" w:rsidR="00E95022" w:rsidRPr="00E95022" w:rsidRDefault="0016048F" w:rsidP="00E95022">
    <w:pPr>
      <w:pStyle w:val="Header"/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>Subcontracting Request Guidelines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18BE"/>
    <w:multiLevelType w:val="hybridMultilevel"/>
    <w:tmpl w:val="D7BCF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454A1"/>
    <w:multiLevelType w:val="hybridMultilevel"/>
    <w:tmpl w:val="B4640B3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35290155">
    <w:abstractNumId w:val="0"/>
  </w:num>
  <w:num w:numId="2" w16cid:durableId="784620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022"/>
    <w:rsid w:val="00147537"/>
    <w:rsid w:val="00150623"/>
    <w:rsid w:val="0016048F"/>
    <w:rsid w:val="001A202E"/>
    <w:rsid w:val="001B2506"/>
    <w:rsid w:val="001F56F9"/>
    <w:rsid w:val="00273C50"/>
    <w:rsid w:val="002D553A"/>
    <w:rsid w:val="00330D32"/>
    <w:rsid w:val="003930F0"/>
    <w:rsid w:val="003F4344"/>
    <w:rsid w:val="004E6664"/>
    <w:rsid w:val="004F49C8"/>
    <w:rsid w:val="005049FD"/>
    <w:rsid w:val="00536D00"/>
    <w:rsid w:val="00546560"/>
    <w:rsid w:val="00574444"/>
    <w:rsid w:val="005B5B2C"/>
    <w:rsid w:val="005E71ED"/>
    <w:rsid w:val="00631004"/>
    <w:rsid w:val="00656501"/>
    <w:rsid w:val="006602CC"/>
    <w:rsid w:val="0066219A"/>
    <w:rsid w:val="006F2C8F"/>
    <w:rsid w:val="007135F7"/>
    <w:rsid w:val="00725376"/>
    <w:rsid w:val="0076041E"/>
    <w:rsid w:val="007A32B4"/>
    <w:rsid w:val="007A740D"/>
    <w:rsid w:val="007F0DF3"/>
    <w:rsid w:val="00894163"/>
    <w:rsid w:val="00935B8F"/>
    <w:rsid w:val="00965912"/>
    <w:rsid w:val="009A329B"/>
    <w:rsid w:val="009F602F"/>
    <w:rsid w:val="00A84FF6"/>
    <w:rsid w:val="00B61CAD"/>
    <w:rsid w:val="00B77A84"/>
    <w:rsid w:val="00B87604"/>
    <w:rsid w:val="00B93D8B"/>
    <w:rsid w:val="00BD4786"/>
    <w:rsid w:val="00C048C2"/>
    <w:rsid w:val="00C055CA"/>
    <w:rsid w:val="00C531E4"/>
    <w:rsid w:val="00C57930"/>
    <w:rsid w:val="00CC66F7"/>
    <w:rsid w:val="00CD460B"/>
    <w:rsid w:val="00D1518F"/>
    <w:rsid w:val="00D272B7"/>
    <w:rsid w:val="00D346C2"/>
    <w:rsid w:val="00D35DBC"/>
    <w:rsid w:val="00E0490E"/>
    <w:rsid w:val="00E44FFF"/>
    <w:rsid w:val="00E47C58"/>
    <w:rsid w:val="00E95022"/>
    <w:rsid w:val="00E964D8"/>
    <w:rsid w:val="00EE6FF4"/>
    <w:rsid w:val="00F91921"/>
    <w:rsid w:val="0D66A45A"/>
    <w:rsid w:val="4C881544"/>
    <w:rsid w:val="5AE8B993"/>
    <w:rsid w:val="6293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8385577"/>
  <w15:chartTrackingRefBased/>
  <w15:docId w15:val="{7276486D-99D6-4170-9DBF-3A5B3817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022"/>
  </w:style>
  <w:style w:type="paragraph" w:styleId="Footer">
    <w:name w:val="footer"/>
    <w:basedOn w:val="Normal"/>
    <w:link w:val="FooterChar"/>
    <w:uiPriority w:val="99"/>
    <w:unhideWhenUsed/>
    <w:rsid w:val="00E95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022"/>
  </w:style>
  <w:style w:type="paragraph" w:styleId="ListParagraph">
    <w:name w:val="List Paragraph"/>
    <w:basedOn w:val="Normal"/>
    <w:uiPriority w:val="34"/>
    <w:qFormat/>
    <w:rsid w:val="00E950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04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4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04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4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4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41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49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9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s.myflorida.com/sunbiz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27477DD425594A937C5AC1F0FA4109" ma:contentTypeVersion="7" ma:contentTypeDescription="Create a new document." ma:contentTypeScope="" ma:versionID="e9eb5fd4fe582634e7ae16336ffe66c9">
  <xsd:schema xmlns:xsd="http://www.w3.org/2001/XMLSchema" xmlns:xs="http://www.w3.org/2001/XMLSchema" xmlns:p="http://schemas.microsoft.com/office/2006/metadata/properties" xmlns:ns1="http://schemas.microsoft.com/sharepoint/v3" xmlns:ns2="581d162c-ec2e-44e5-af67-65be59bebe56" xmlns:ns3="6074ab76-3ef3-4b81-b515-257c5b1842f6" targetNamespace="http://schemas.microsoft.com/office/2006/metadata/properties" ma:root="true" ma:fieldsID="89b60d3eb836833aa4b1009068f02e47" ns1:_="" ns2:_="" ns3:_="">
    <xsd:import namespace="http://schemas.microsoft.com/sharepoint/v3"/>
    <xsd:import namespace="581d162c-ec2e-44e5-af67-65be59bebe56"/>
    <xsd:import namespace="6074ab76-3ef3-4b81-b515-257c5b1842f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d162c-ec2e-44e5-af67-65be59bebe56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4ab76-3ef3-4b81-b515-257c5b1842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9A92D-9D84-4904-B40D-18F2B2171226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074ab76-3ef3-4b81-b515-257c5b1842f6"/>
    <ds:schemaRef ds:uri="581d162c-ec2e-44e5-af67-65be59bebe56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2A4E033-01EE-430F-ADBA-6D040E6AFC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CD0BFC-528C-4A1B-82A5-4799E777F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1d162c-ec2e-44e5-af67-65be59bebe56"/>
    <ds:schemaRef ds:uri="6074ab76-3ef3-4b81-b515-257c5b1842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1CA03A-2732-4AE0-991F-F874D521E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3816</Characters>
  <Application>Microsoft Office Word</Application>
  <DocSecurity>4</DocSecurity>
  <Lines>31</Lines>
  <Paragraphs>8</Paragraphs>
  <ScaleCrop>false</ScaleCrop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Fields, Tamika</dc:creator>
  <cp:keywords/>
  <dc:description/>
  <cp:lastModifiedBy>Graham, Cheryl</cp:lastModifiedBy>
  <cp:revision>2</cp:revision>
  <dcterms:created xsi:type="dcterms:W3CDTF">2023-05-10T19:40:00Z</dcterms:created>
  <dcterms:modified xsi:type="dcterms:W3CDTF">2023-05-10T19:40:00Z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0x010100B427477DD425594A937C5AC1F0FA4109</vt:lpwstr>
  </property>
  <property fmtid="{D5CDD505-2E9C-101B-9397-08002B2CF9AE}" pid="3" name="_ExtendedDescription">
    <vt:lpwstr/>
  </property>
</Properties>
</file>